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E540" w14:textId="77777777" w:rsidR="009B4B1D" w:rsidRPr="00BB1090" w:rsidRDefault="009B4B1D" w:rsidP="009B4B1D">
      <w:pPr>
        <w:spacing w:line="276" w:lineRule="auto"/>
        <w:jc w:val="center"/>
        <w:rPr>
          <w:rFonts w:asciiTheme="minorHAnsi" w:eastAsia="Times New Roman" w:hAnsiTheme="minorHAnsi" w:cstheme="minorHAnsi"/>
          <w:sz w:val="24"/>
          <w:szCs w:val="24"/>
          <w:lang w:eastAsia="en-AU"/>
        </w:rPr>
      </w:pPr>
      <w:r w:rsidRPr="00BB1090">
        <w:rPr>
          <w:rFonts w:asciiTheme="minorHAnsi" w:eastAsia="Times New Roman" w:hAnsiTheme="minorHAnsi" w:cstheme="minorHAnsi"/>
          <w:noProof/>
          <w:sz w:val="24"/>
          <w:szCs w:val="24"/>
          <w:lang w:eastAsia="en-AU"/>
        </w:rPr>
        <w:drawing>
          <wp:inline distT="0" distB="0" distL="0" distR="0" wp14:anchorId="1D45CC00" wp14:editId="19AFEBE0">
            <wp:extent cx="4817745" cy="143687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6DF3B44B" w14:textId="77777777" w:rsidR="009B4B1D" w:rsidRPr="00BB1090" w:rsidRDefault="009B4B1D" w:rsidP="009B4B1D">
      <w:pPr>
        <w:spacing w:line="276" w:lineRule="auto"/>
        <w:rPr>
          <w:rFonts w:asciiTheme="minorHAnsi" w:eastAsia="Times New Roman" w:hAnsiTheme="minorHAnsi" w:cstheme="minorHAnsi"/>
          <w:sz w:val="24"/>
          <w:szCs w:val="24"/>
          <w:lang w:eastAsia="en-AU"/>
        </w:rPr>
      </w:pPr>
    </w:p>
    <w:p w14:paraId="39589E9A" w14:textId="77777777" w:rsidR="009B4B1D" w:rsidRPr="00BB1090" w:rsidRDefault="009B4B1D" w:rsidP="009B4B1D">
      <w:pPr>
        <w:spacing w:line="276" w:lineRule="auto"/>
        <w:rPr>
          <w:rFonts w:asciiTheme="minorHAnsi" w:eastAsia="Times New Roman" w:hAnsiTheme="minorHAnsi" w:cstheme="minorHAnsi"/>
          <w:sz w:val="24"/>
          <w:szCs w:val="24"/>
          <w:lang w:eastAsia="en-AU"/>
        </w:rPr>
      </w:pPr>
    </w:p>
    <w:p w14:paraId="17C94F71" w14:textId="458A39B1" w:rsidR="009B4B1D" w:rsidRPr="00BB1090" w:rsidRDefault="009B4B1D" w:rsidP="009B4B1D">
      <w:pPr>
        <w:spacing w:line="276" w:lineRule="auto"/>
        <w:jc w:val="center"/>
        <w:rPr>
          <w:rFonts w:asciiTheme="minorHAnsi" w:eastAsia="Times New Roman" w:hAnsiTheme="minorHAnsi" w:cstheme="minorHAnsi"/>
          <w:b/>
          <w:bCs/>
          <w:sz w:val="24"/>
          <w:szCs w:val="24"/>
          <w:lang w:eastAsia="en-AU"/>
        </w:rPr>
      </w:pPr>
      <w:r w:rsidRPr="00BB1090">
        <w:rPr>
          <w:rFonts w:asciiTheme="minorHAnsi" w:eastAsia="Times New Roman" w:hAnsiTheme="minorHAnsi" w:cstheme="minorHAnsi"/>
          <w:b/>
          <w:bCs/>
          <w:sz w:val="24"/>
          <w:szCs w:val="24"/>
          <w:lang w:eastAsia="en-AU"/>
        </w:rPr>
        <w:t xml:space="preserve">Legatus Group CWMS </w:t>
      </w:r>
      <w:r w:rsidR="00953096">
        <w:rPr>
          <w:rFonts w:asciiTheme="minorHAnsi" w:eastAsia="Times New Roman" w:hAnsiTheme="minorHAnsi" w:cstheme="minorHAnsi"/>
          <w:b/>
          <w:bCs/>
          <w:sz w:val="24"/>
          <w:szCs w:val="24"/>
          <w:lang w:eastAsia="en-AU"/>
        </w:rPr>
        <w:t>Advisory Committee</w:t>
      </w:r>
      <w:r w:rsidRPr="00BB1090">
        <w:rPr>
          <w:rFonts w:asciiTheme="minorHAnsi" w:eastAsia="Times New Roman" w:hAnsiTheme="minorHAnsi" w:cstheme="minorHAnsi"/>
          <w:b/>
          <w:bCs/>
          <w:sz w:val="24"/>
          <w:szCs w:val="24"/>
          <w:lang w:eastAsia="en-AU"/>
        </w:rPr>
        <w:t xml:space="preserve">  </w:t>
      </w:r>
    </w:p>
    <w:p w14:paraId="20F95F32" w14:textId="6B94BE10" w:rsidR="009B4B1D" w:rsidRPr="00BB1090" w:rsidRDefault="009B4B1D" w:rsidP="009B4B1D">
      <w:pPr>
        <w:spacing w:line="276" w:lineRule="auto"/>
        <w:jc w:val="center"/>
        <w:rPr>
          <w:rFonts w:asciiTheme="minorHAnsi" w:eastAsia="Times New Roman" w:hAnsiTheme="minorHAnsi" w:cstheme="minorHAnsi"/>
          <w:sz w:val="24"/>
          <w:szCs w:val="24"/>
          <w:lang w:eastAsia="en-AU"/>
        </w:rPr>
      </w:pPr>
      <w:r w:rsidRPr="00BB1090">
        <w:rPr>
          <w:rFonts w:asciiTheme="minorHAnsi" w:eastAsia="Times New Roman" w:hAnsiTheme="minorHAnsi" w:cstheme="minorHAnsi"/>
          <w:sz w:val="24"/>
          <w:szCs w:val="24"/>
          <w:lang w:eastAsia="en-AU"/>
        </w:rPr>
        <w:t xml:space="preserve">Friday </w:t>
      </w:r>
      <w:r w:rsidR="00293D53" w:rsidRPr="00BB1090">
        <w:rPr>
          <w:rFonts w:asciiTheme="minorHAnsi" w:eastAsia="Times New Roman" w:hAnsiTheme="minorHAnsi" w:cstheme="minorHAnsi"/>
          <w:sz w:val="24"/>
          <w:szCs w:val="24"/>
          <w:lang w:eastAsia="en-AU"/>
        </w:rPr>
        <w:t>19</w:t>
      </w:r>
      <w:r w:rsidRPr="00BB1090">
        <w:rPr>
          <w:rFonts w:asciiTheme="minorHAnsi" w:eastAsia="Times New Roman" w:hAnsiTheme="minorHAnsi" w:cstheme="minorHAnsi"/>
          <w:sz w:val="24"/>
          <w:szCs w:val="24"/>
          <w:vertAlign w:val="superscript"/>
          <w:lang w:eastAsia="en-AU"/>
        </w:rPr>
        <w:t>th</w:t>
      </w:r>
      <w:r w:rsidRPr="00BB1090">
        <w:rPr>
          <w:rFonts w:asciiTheme="minorHAnsi" w:eastAsia="Times New Roman" w:hAnsiTheme="minorHAnsi" w:cstheme="minorHAnsi"/>
          <w:sz w:val="24"/>
          <w:szCs w:val="24"/>
          <w:lang w:eastAsia="en-AU"/>
        </w:rPr>
        <w:t xml:space="preserve"> July 2019</w:t>
      </w:r>
    </w:p>
    <w:p w14:paraId="19C5BD09" w14:textId="77777777" w:rsidR="009B4B1D" w:rsidRPr="00BB1090" w:rsidRDefault="009B4B1D" w:rsidP="009B4B1D">
      <w:pPr>
        <w:spacing w:line="276" w:lineRule="auto"/>
        <w:rPr>
          <w:rFonts w:asciiTheme="minorHAnsi" w:eastAsia="Times New Roman" w:hAnsiTheme="minorHAnsi" w:cstheme="minorHAnsi"/>
          <w:sz w:val="24"/>
          <w:szCs w:val="24"/>
          <w:lang w:eastAsia="en-AU"/>
        </w:rPr>
      </w:pPr>
      <w:r w:rsidRPr="00BB1090">
        <w:rPr>
          <w:rFonts w:asciiTheme="minorHAnsi" w:eastAsia="Times New Roman" w:hAnsiTheme="minorHAnsi" w:cstheme="minorHAnsi"/>
          <w:sz w:val="24"/>
          <w:szCs w:val="24"/>
          <w:lang w:eastAsia="en-AU"/>
        </w:rPr>
        <w:tab/>
      </w:r>
      <w:r w:rsidRPr="00BB1090">
        <w:rPr>
          <w:rFonts w:asciiTheme="minorHAnsi" w:eastAsia="Times New Roman" w:hAnsiTheme="minorHAnsi" w:cstheme="minorHAnsi"/>
          <w:sz w:val="24"/>
          <w:szCs w:val="24"/>
          <w:lang w:eastAsia="en-AU"/>
        </w:rPr>
        <w:tab/>
      </w:r>
      <w:r w:rsidRPr="00BB1090">
        <w:rPr>
          <w:rFonts w:asciiTheme="minorHAnsi" w:eastAsia="Times New Roman" w:hAnsiTheme="minorHAnsi" w:cstheme="minorHAnsi"/>
          <w:sz w:val="24"/>
          <w:szCs w:val="24"/>
          <w:lang w:eastAsia="en-AU"/>
        </w:rPr>
        <w:tab/>
      </w:r>
      <w:r w:rsidRPr="00BB1090">
        <w:rPr>
          <w:rFonts w:asciiTheme="minorHAnsi" w:eastAsia="Times New Roman" w:hAnsiTheme="minorHAnsi" w:cstheme="minorHAnsi"/>
          <w:sz w:val="24"/>
          <w:szCs w:val="24"/>
          <w:lang w:eastAsia="en-AU"/>
        </w:rPr>
        <w:tab/>
      </w:r>
      <w:r w:rsidRPr="00BB1090">
        <w:rPr>
          <w:rFonts w:asciiTheme="minorHAnsi" w:eastAsia="Times New Roman" w:hAnsiTheme="minorHAnsi" w:cstheme="minorHAnsi"/>
          <w:sz w:val="24"/>
          <w:szCs w:val="24"/>
          <w:lang w:eastAsia="en-AU"/>
        </w:rPr>
        <w:tab/>
        <w:t>10.00 – 11.30 am</w:t>
      </w:r>
    </w:p>
    <w:p w14:paraId="51F1BAC4" w14:textId="77777777" w:rsidR="009B4B1D" w:rsidRPr="00BB1090" w:rsidRDefault="009B4B1D" w:rsidP="009B4B1D">
      <w:pPr>
        <w:spacing w:line="276" w:lineRule="auto"/>
        <w:rPr>
          <w:rFonts w:asciiTheme="minorHAnsi" w:eastAsia="Times New Roman" w:hAnsiTheme="minorHAnsi" w:cstheme="minorHAnsi"/>
          <w:sz w:val="24"/>
          <w:szCs w:val="24"/>
          <w:lang w:eastAsia="en-AU"/>
        </w:rPr>
      </w:pPr>
    </w:p>
    <w:p w14:paraId="0241E65C" w14:textId="184CB309" w:rsidR="009B4B1D" w:rsidRPr="00BB1090" w:rsidRDefault="009B4B1D" w:rsidP="009B4B1D">
      <w:pPr>
        <w:spacing w:line="276" w:lineRule="auto"/>
        <w:jc w:val="center"/>
        <w:rPr>
          <w:rFonts w:asciiTheme="minorHAnsi" w:eastAsia="Times New Roman" w:hAnsiTheme="minorHAnsi" w:cstheme="minorHAnsi"/>
          <w:sz w:val="24"/>
          <w:szCs w:val="24"/>
          <w:lang w:eastAsia="en-AU"/>
        </w:rPr>
      </w:pPr>
      <w:r w:rsidRPr="00BB1090">
        <w:rPr>
          <w:rFonts w:asciiTheme="minorHAnsi" w:eastAsia="Times New Roman" w:hAnsiTheme="minorHAnsi" w:cstheme="minorHAnsi"/>
          <w:sz w:val="24"/>
          <w:szCs w:val="24"/>
          <w:lang w:eastAsia="en-AU"/>
        </w:rPr>
        <w:t xml:space="preserve">Clare </w:t>
      </w:r>
      <w:r w:rsidR="00952B9C">
        <w:rPr>
          <w:rFonts w:asciiTheme="minorHAnsi" w:eastAsia="Times New Roman" w:hAnsiTheme="minorHAnsi" w:cstheme="minorHAnsi"/>
          <w:sz w:val="24"/>
          <w:szCs w:val="24"/>
          <w:lang w:eastAsia="en-AU"/>
        </w:rPr>
        <w:t xml:space="preserve">and Gilbert Valleys </w:t>
      </w:r>
      <w:r w:rsidRPr="00BB1090">
        <w:rPr>
          <w:rFonts w:asciiTheme="minorHAnsi" w:eastAsia="Times New Roman" w:hAnsiTheme="minorHAnsi" w:cstheme="minorHAnsi"/>
          <w:sz w:val="24"/>
          <w:szCs w:val="24"/>
          <w:lang w:eastAsia="en-AU"/>
        </w:rPr>
        <w:t>Council Chambers</w:t>
      </w:r>
    </w:p>
    <w:p w14:paraId="0B41BE29" w14:textId="56E02DEA" w:rsidR="009B4B1D" w:rsidRPr="00BB1090" w:rsidRDefault="009B4B1D" w:rsidP="009B4B1D">
      <w:pPr>
        <w:spacing w:line="276" w:lineRule="auto"/>
        <w:jc w:val="center"/>
        <w:rPr>
          <w:rFonts w:asciiTheme="minorHAnsi" w:eastAsia="Times New Roman" w:hAnsiTheme="minorHAnsi" w:cstheme="minorHAnsi"/>
          <w:sz w:val="24"/>
          <w:szCs w:val="24"/>
          <w:lang w:eastAsia="en-AU"/>
        </w:rPr>
      </w:pPr>
      <w:r w:rsidRPr="00BB1090">
        <w:rPr>
          <w:rFonts w:asciiTheme="minorHAnsi" w:eastAsia="Times New Roman" w:hAnsiTheme="minorHAnsi" w:cstheme="minorHAnsi"/>
          <w:sz w:val="24"/>
          <w:szCs w:val="24"/>
          <w:lang w:eastAsia="en-AU"/>
        </w:rPr>
        <w:t>4 Gleeson Street</w:t>
      </w:r>
    </w:p>
    <w:p w14:paraId="352EFD90" w14:textId="77777777" w:rsidR="009B4B1D" w:rsidRPr="00BB1090" w:rsidRDefault="009B4B1D" w:rsidP="009B4B1D">
      <w:pPr>
        <w:spacing w:line="276" w:lineRule="auto"/>
        <w:jc w:val="center"/>
        <w:rPr>
          <w:rFonts w:asciiTheme="minorHAnsi" w:eastAsia="Times New Roman" w:hAnsiTheme="minorHAnsi" w:cstheme="minorHAnsi"/>
          <w:sz w:val="24"/>
          <w:szCs w:val="24"/>
          <w:lang w:eastAsia="en-AU"/>
        </w:rPr>
      </w:pPr>
      <w:r w:rsidRPr="00BB1090">
        <w:rPr>
          <w:rFonts w:asciiTheme="minorHAnsi" w:eastAsia="Times New Roman" w:hAnsiTheme="minorHAnsi" w:cstheme="minorHAnsi"/>
          <w:sz w:val="24"/>
          <w:szCs w:val="24"/>
          <w:lang w:eastAsia="en-AU"/>
        </w:rPr>
        <w:t xml:space="preserve">Clare </w:t>
      </w:r>
    </w:p>
    <w:p w14:paraId="66C2423F" w14:textId="77777777" w:rsidR="009B4B1D" w:rsidRPr="00BB1090" w:rsidRDefault="009B4B1D" w:rsidP="009B4B1D">
      <w:pPr>
        <w:pBdr>
          <w:bottom w:val="single" w:sz="4" w:space="1" w:color="auto"/>
        </w:pBdr>
        <w:spacing w:line="276" w:lineRule="auto"/>
        <w:rPr>
          <w:rFonts w:asciiTheme="minorHAnsi" w:eastAsia="Times New Roman" w:hAnsiTheme="minorHAnsi" w:cstheme="minorHAnsi"/>
          <w:sz w:val="24"/>
          <w:szCs w:val="24"/>
          <w:lang w:eastAsia="en-AU"/>
        </w:rPr>
      </w:pPr>
    </w:p>
    <w:p w14:paraId="45745FED" w14:textId="77777777" w:rsidR="009B4B1D" w:rsidRPr="00BB1090" w:rsidRDefault="009B4B1D" w:rsidP="009B4B1D">
      <w:pPr>
        <w:spacing w:line="276" w:lineRule="auto"/>
        <w:rPr>
          <w:rFonts w:asciiTheme="minorHAnsi" w:eastAsia="Times New Roman" w:hAnsiTheme="minorHAnsi" w:cstheme="minorHAnsi"/>
          <w:sz w:val="24"/>
          <w:szCs w:val="24"/>
          <w:lang w:eastAsia="en-AU"/>
        </w:rPr>
      </w:pPr>
    </w:p>
    <w:p w14:paraId="1C90D64D" w14:textId="77777777" w:rsidR="009B4B1D" w:rsidRPr="00BB1090" w:rsidRDefault="009B4B1D" w:rsidP="009B4B1D">
      <w:pPr>
        <w:spacing w:line="276" w:lineRule="auto"/>
        <w:rPr>
          <w:rFonts w:asciiTheme="minorHAnsi" w:eastAsia="Times New Roman" w:hAnsiTheme="minorHAnsi" w:cstheme="minorHAnsi"/>
          <w:sz w:val="24"/>
          <w:szCs w:val="24"/>
          <w:lang w:eastAsia="en-AU"/>
        </w:rPr>
      </w:pPr>
    </w:p>
    <w:p w14:paraId="7B79FB38" w14:textId="77777777" w:rsidR="009B4B1D" w:rsidRPr="00BB1090" w:rsidRDefault="009B4B1D" w:rsidP="009B4B1D">
      <w:pPr>
        <w:spacing w:line="276" w:lineRule="auto"/>
        <w:contextualSpacing/>
        <w:jc w:val="center"/>
        <w:rPr>
          <w:rFonts w:asciiTheme="minorHAnsi" w:eastAsia="Times New Roman" w:hAnsiTheme="minorHAnsi" w:cstheme="minorHAnsi"/>
          <w:b/>
          <w:bCs/>
          <w:sz w:val="24"/>
          <w:szCs w:val="24"/>
          <w:lang w:eastAsia="en-AU"/>
        </w:rPr>
      </w:pPr>
      <w:r w:rsidRPr="00BB1090">
        <w:rPr>
          <w:rFonts w:asciiTheme="minorHAnsi" w:eastAsia="Times New Roman" w:hAnsiTheme="minorHAnsi" w:cstheme="minorHAnsi"/>
          <w:b/>
          <w:bCs/>
          <w:sz w:val="24"/>
          <w:szCs w:val="24"/>
          <w:lang w:eastAsia="en-AU"/>
        </w:rPr>
        <w:t xml:space="preserve">AGENDA </w:t>
      </w:r>
    </w:p>
    <w:p w14:paraId="11A79CD7" w14:textId="77777777" w:rsidR="009B4B1D" w:rsidRPr="00BB1090" w:rsidRDefault="009B4B1D" w:rsidP="009B4B1D">
      <w:pPr>
        <w:spacing w:line="276" w:lineRule="auto"/>
        <w:contextualSpacing/>
        <w:rPr>
          <w:rFonts w:asciiTheme="minorHAnsi" w:eastAsia="Times New Roman" w:hAnsiTheme="minorHAnsi" w:cstheme="minorHAnsi"/>
          <w:bCs/>
          <w:sz w:val="24"/>
          <w:szCs w:val="24"/>
          <w:lang w:eastAsia="en-AU" w:bidi="en-US"/>
        </w:rPr>
      </w:pPr>
    </w:p>
    <w:p w14:paraId="6638A391" w14:textId="796F137E" w:rsidR="009B4B1D" w:rsidRPr="009C3702" w:rsidRDefault="009B4B1D" w:rsidP="009B4B1D">
      <w:pPr>
        <w:pStyle w:val="ListParagraph"/>
        <w:numPr>
          <w:ilvl w:val="0"/>
          <w:numId w:val="1"/>
        </w:numPr>
        <w:spacing w:line="360" w:lineRule="auto"/>
        <w:ind w:left="714" w:hanging="357"/>
        <w:rPr>
          <w:rFonts w:asciiTheme="minorHAnsi" w:hAnsiTheme="minorHAnsi" w:cstheme="minorHAnsi"/>
          <w:b/>
          <w:lang w:bidi="en-US"/>
        </w:rPr>
      </w:pPr>
      <w:r w:rsidRPr="009C3702">
        <w:rPr>
          <w:rFonts w:asciiTheme="minorHAnsi" w:hAnsiTheme="minorHAnsi" w:cstheme="minorHAnsi"/>
          <w:b/>
          <w:lang w:bidi="en-US"/>
        </w:rPr>
        <w:t>Welcome, introductions and apologies</w:t>
      </w:r>
    </w:p>
    <w:p w14:paraId="354BC0E2" w14:textId="77777777" w:rsidR="00916798" w:rsidRPr="009C3702" w:rsidRDefault="00916798" w:rsidP="00916798">
      <w:pPr>
        <w:pStyle w:val="ListParagraph"/>
        <w:spacing w:line="360" w:lineRule="auto"/>
        <w:ind w:left="714"/>
        <w:rPr>
          <w:rFonts w:asciiTheme="minorHAnsi" w:hAnsiTheme="minorHAnsi" w:cstheme="minorHAnsi"/>
          <w:bCs/>
          <w:lang w:bidi="en-US"/>
        </w:rPr>
      </w:pPr>
    </w:p>
    <w:p w14:paraId="25E7EC1C" w14:textId="76F7330E" w:rsidR="009B4B1D" w:rsidRPr="009C3702" w:rsidRDefault="009B4B1D" w:rsidP="009B4B1D">
      <w:pPr>
        <w:pStyle w:val="ListParagraph"/>
        <w:numPr>
          <w:ilvl w:val="0"/>
          <w:numId w:val="1"/>
        </w:numPr>
        <w:spacing w:line="360" w:lineRule="auto"/>
        <w:ind w:left="714" w:hanging="357"/>
        <w:rPr>
          <w:rFonts w:asciiTheme="minorHAnsi" w:hAnsiTheme="minorHAnsi" w:cstheme="minorHAnsi"/>
          <w:b/>
          <w:lang w:bidi="en-US"/>
        </w:rPr>
      </w:pPr>
      <w:r w:rsidRPr="009C3702">
        <w:rPr>
          <w:rFonts w:asciiTheme="minorHAnsi" w:hAnsiTheme="minorHAnsi" w:cstheme="minorHAnsi"/>
          <w:b/>
          <w:lang w:bidi="en-US"/>
        </w:rPr>
        <w:t>Previous Minutes</w:t>
      </w:r>
    </w:p>
    <w:p w14:paraId="6FB4912A" w14:textId="13964E8D" w:rsidR="0052697E" w:rsidRPr="009C3702" w:rsidRDefault="00952B9C" w:rsidP="009C3702">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The m</w:t>
      </w:r>
      <w:r w:rsidR="00DB0529" w:rsidRPr="009C3702">
        <w:rPr>
          <w:rFonts w:asciiTheme="minorHAnsi" w:hAnsiTheme="minorHAnsi" w:cstheme="minorHAnsi"/>
          <w:bCs/>
          <w:lang w:bidi="en-US"/>
        </w:rPr>
        <w:t xml:space="preserve">inutes from the meeting </w:t>
      </w:r>
      <w:r w:rsidRPr="009C3702">
        <w:rPr>
          <w:rFonts w:asciiTheme="minorHAnsi" w:hAnsiTheme="minorHAnsi" w:cstheme="minorHAnsi"/>
          <w:bCs/>
          <w:lang w:bidi="en-US"/>
        </w:rPr>
        <w:t>held on</w:t>
      </w:r>
      <w:r w:rsidR="00DB0529" w:rsidRPr="009C3702">
        <w:rPr>
          <w:rFonts w:asciiTheme="minorHAnsi" w:hAnsiTheme="minorHAnsi" w:cstheme="minorHAnsi"/>
          <w:bCs/>
          <w:lang w:bidi="en-US"/>
        </w:rPr>
        <w:t xml:space="preserve"> 1</w:t>
      </w:r>
      <w:r w:rsidRPr="009C3702">
        <w:rPr>
          <w:rFonts w:asciiTheme="minorHAnsi" w:hAnsiTheme="minorHAnsi" w:cstheme="minorHAnsi"/>
          <w:bCs/>
          <w:lang w:bidi="en-US"/>
        </w:rPr>
        <w:t>5</w:t>
      </w:r>
      <w:r w:rsidR="00DB0529" w:rsidRPr="009C3702">
        <w:rPr>
          <w:rFonts w:asciiTheme="minorHAnsi" w:hAnsiTheme="minorHAnsi" w:cstheme="minorHAnsi"/>
          <w:bCs/>
          <w:lang w:bidi="en-US"/>
        </w:rPr>
        <w:t xml:space="preserve"> Ma</w:t>
      </w:r>
      <w:r w:rsidRPr="009C3702">
        <w:rPr>
          <w:rFonts w:asciiTheme="minorHAnsi" w:hAnsiTheme="minorHAnsi" w:cstheme="minorHAnsi"/>
          <w:bCs/>
          <w:lang w:bidi="en-US"/>
        </w:rPr>
        <w:t xml:space="preserve">rch </w:t>
      </w:r>
      <w:r w:rsidR="00DB0529" w:rsidRPr="009C3702">
        <w:rPr>
          <w:rFonts w:asciiTheme="minorHAnsi" w:hAnsiTheme="minorHAnsi" w:cstheme="minorHAnsi"/>
          <w:bCs/>
          <w:lang w:bidi="en-US"/>
        </w:rPr>
        <w:t xml:space="preserve">2019 </w:t>
      </w:r>
      <w:r w:rsidR="0052697E" w:rsidRPr="009C3702">
        <w:rPr>
          <w:rFonts w:asciiTheme="minorHAnsi" w:hAnsiTheme="minorHAnsi" w:cstheme="minorHAnsi"/>
          <w:bCs/>
          <w:lang w:bidi="en-US"/>
        </w:rPr>
        <w:t>were presented to the Legatus Group 31 May 2019 meeting</w:t>
      </w:r>
      <w:r w:rsidR="00953096" w:rsidRPr="009C3702">
        <w:rPr>
          <w:rFonts w:asciiTheme="minorHAnsi" w:hAnsiTheme="minorHAnsi" w:cstheme="minorHAnsi"/>
          <w:bCs/>
          <w:lang w:bidi="en-US"/>
        </w:rPr>
        <w:t xml:space="preserve"> where they were</w:t>
      </w:r>
      <w:r w:rsidR="0052697E" w:rsidRPr="009C3702">
        <w:rPr>
          <w:rFonts w:asciiTheme="minorHAnsi" w:hAnsiTheme="minorHAnsi" w:cstheme="minorHAnsi"/>
          <w:bCs/>
          <w:lang w:bidi="en-US"/>
        </w:rPr>
        <w:t xml:space="preserve"> </w:t>
      </w:r>
      <w:r w:rsidRPr="009C3702">
        <w:rPr>
          <w:rFonts w:asciiTheme="minorHAnsi" w:hAnsiTheme="minorHAnsi" w:cstheme="minorHAnsi"/>
          <w:bCs/>
          <w:lang w:bidi="en-US"/>
        </w:rPr>
        <w:t>noted,</w:t>
      </w:r>
      <w:r w:rsidR="0052697E" w:rsidRPr="009C3702">
        <w:rPr>
          <w:rFonts w:asciiTheme="minorHAnsi" w:hAnsiTheme="minorHAnsi" w:cstheme="minorHAnsi"/>
          <w:bCs/>
          <w:lang w:bidi="en-US"/>
        </w:rPr>
        <w:t xml:space="preserve"> and</w:t>
      </w:r>
      <w:r w:rsidR="00953096" w:rsidRPr="009C3702">
        <w:rPr>
          <w:rFonts w:asciiTheme="minorHAnsi" w:hAnsiTheme="minorHAnsi" w:cstheme="minorHAnsi"/>
          <w:bCs/>
          <w:lang w:bidi="en-US"/>
        </w:rPr>
        <w:t xml:space="preserve"> it was</w:t>
      </w:r>
      <w:r w:rsidR="0052697E" w:rsidRPr="009C3702">
        <w:rPr>
          <w:rFonts w:asciiTheme="minorHAnsi" w:hAnsiTheme="minorHAnsi" w:cstheme="minorHAnsi"/>
          <w:bCs/>
          <w:lang w:bidi="en-US"/>
        </w:rPr>
        <w:t xml:space="preserve"> approved that the Legatus Group Councils promote the SA CWMS Conference 23 August 2019 within their councils.</w:t>
      </w:r>
    </w:p>
    <w:p w14:paraId="5590399F" w14:textId="18FF7170" w:rsidR="00952B9C" w:rsidRPr="009C3702" w:rsidRDefault="00952B9C" w:rsidP="009C3702">
      <w:pPr>
        <w:spacing w:line="360" w:lineRule="auto"/>
        <w:ind w:left="357"/>
        <w:rPr>
          <w:rFonts w:asciiTheme="minorHAnsi" w:hAnsiTheme="minorHAnsi" w:cstheme="minorHAnsi"/>
          <w:bCs/>
          <w:lang w:bidi="en-US"/>
        </w:rPr>
      </w:pPr>
    </w:p>
    <w:p w14:paraId="1AAFA603" w14:textId="69205308" w:rsidR="00952B9C" w:rsidRPr="009C3702" w:rsidRDefault="00952B9C" w:rsidP="009C3702">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The draft minutes from the meeting held on 23 May 2019 are attached</w:t>
      </w:r>
      <w:r w:rsidR="009C3702" w:rsidRPr="009C3702">
        <w:rPr>
          <w:rFonts w:asciiTheme="minorHAnsi" w:hAnsiTheme="minorHAnsi" w:cstheme="minorHAnsi"/>
          <w:bCs/>
          <w:lang w:bidi="en-US"/>
        </w:rPr>
        <w:t>.</w:t>
      </w:r>
    </w:p>
    <w:p w14:paraId="181E37F2" w14:textId="0A26A1DD" w:rsidR="009C3702" w:rsidRPr="009C3702" w:rsidRDefault="009C3702" w:rsidP="00952B9C">
      <w:pPr>
        <w:spacing w:line="360" w:lineRule="auto"/>
        <w:ind w:left="714"/>
        <w:rPr>
          <w:rFonts w:asciiTheme="minorHAnsi" w:hAnsiTheme="minorHAnsi" w:cstheme="minorHAnsi"/>
          <w:bCs/>
          <w:lang w:bidi="en-US"/>
        </w:rPr>
      </w:pPr>
      <w:r w:rsidRPr="009C3702">
        <w:rPr>
          <w:rFonts w:asciiTheme="minorHAnsi" w:hAnsiTheme="minorHAnsi" w:cstheme="minorHAnsi"/>
          <w:bCs/>
          <w:lang w:bidi="en-US"/>
        </w:rPr>
        <w:object w:dxaOrig="1520" w:dyaOrig="985" w14:anchorId="071C5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Acrobat.Document.DC" ShapeID="_x0000_i1025" DrawAspect="Icon" ObjectID="_1624714519" r:id="rId9"/>
        </w:object>
      </w:r>
    </w:p>
    <w:p w14:paraId="485F9E61" w14:textId="77777777" w:rsidR="00DB0529" w:rsidRPr="009C3702" w:rsidRDefault="00DB0529" w:rsidP="00DB0529">
      <w:pPr>
        <w:spacing w:line="360" w:lineRule="auto"/>
        <w:ind w:left="714"/>
        <w:rPr>
          <w:rFonts w:asciiTheme="minorHAnsi" w:hAnsiTheme="minorHAnsi" w:cstheme="minorHAnsi"/>
          <w:bCs/>
          <w:lang w:bidi="en-US"/>
        </w:rPr>
      </w:pPr>
    </w:p>
    <w:p w14:paraId="1493E0C1" w14:textId="36FA4E78" w:rsidR="009C3702" w:rsidRDefault="009C3702" w:rsidP="009B4B1D">
      <w:pPr>
        <w:pStyle w:val="ListParagraph"/>
        <w:numPr>
          <w:ilvl w:val="0"/>
          <w:numId w:val="1"/>
        </w:numPr>
        <w:spacing w:line="360" w:lineRule="auto"/>
        <w:ind w:left="714" w:hanging="357"/>
        <w:rPr>
          <w:rFonts w:asciiTheme="minorHAnsi" w:hAnsiTheme="minorHAnsi" w:cstheme="minorHAnsi"/>
          <w:b/>
          <w:bCs/>
          <w:lang w:bidi="en-US"/>
        </w:rPr>
      </w:pPr>
      <w:r w:rsidRPr="009C3702">
        <w:rPr>
          <w:rFonts w:asciiTheme="minorHAnsi" w:hAnsiTheme="minorHAnsi" w:cstheme="minorHAnsi"/>
          <w:b/>
          <w:bCs/>
          <w:lang w:bidi="en-US"/>
        </w:rPr>
        <w:t xml:space="preserve">Membership </w:t>
      </w:r>
    </w:p>
    <w:p w14:paraId="3BA113AE" w14:textId="433642A3" w:rsidR="009C3702" w:rsidRPr="009C3702" w:rsidRDefault="009C3702" w:rsidP="009C3702">
      <w:pPr>
        <w:spacing w:line="360" w:lineRule="auto"/>
        <w:ind w:left="357"/>
        <w:rPr>
          <w:rFonts w:asciiTheme="minorHAnsi" w:hAnsiTheme="minorHAnsi" w:cstheme="minorHAnsi"/>
          <w:lang w:bidi="en-US"/>
        </w:rPr>
      </w:pPr>
      <w:r w:rsidRPr="009C3702">
        <w:rPr>
          <w:rFonts w:asciiTheme="minorHAnsi" w:hAnsiTheme="minorHAnsi" w:cstheme="minorHAnsi"/>
          <w:lang w:val="en-US" w:bidi="en-US"/>
        </w:rPr>
        <w:t xml:space="preserve">The terms of reference allow for a </w:t>
      </w:r>
      <w:r w:rsidRPr="009C3702">
        <w:rPr>
          <w:rFonts w:asciiTheme="minorHAnsi" w:hAnsiTheme="minorHAnsi" w:cstheme="minorHAnsi"/>
          <w:lang w:val="en-US" w:bidi="en-US"/>
        </w:rPr>
        <w:t xml:space="preserve">Board Member </w:t>
      </w:r>
      <w:r w:rsidRPr="009C3702">
        <w:rPr>
          <w:rFonts w:asciiTheme="minorHAnsi" w:hAnsiTheme="minorHAnsi" w:cstheme="minorHAnsi"/>
          <w:lang w:val="en-US" w:bidi="en-US"/>
        </w:rPr>
        <w:t xml:space="preserve">of the </w:t>
      </w:r>
      <w:r w:rsidRPr="009C3702">
        <w:rPr>
          <w:rFonts w:asciiTheme="minorHAnsi" w:hAnsiTheme="minorHAnsi" w:cstheme="minorHAnsi"/>
          <w:lang w:val="en-US" w:bidi="en-US"/>
        </w:rPr>
        <w:t>Legatus Group</w:t>
      </w:r>
      <w:r w:rsidRPr="009C3702">
        <w:rPr>
          <w:rFonts w:asciiTheme="minorHAnsi" w:hAnsiTheme="minorHAnsi" w:cstheme="minorHAnsi"/>
          <w:lang w:val="en-US" w:bidi="en-US"/>
        </w:rPr>
        <w:t xml:space="preserve"> to be a member of the </w:t>
      </w:r>
      <w:r>
        <w:rPr>
          <w:rFonts w:asciiTheme="minorHAnsi" w:hAnsiTheme="minorHAnsi" w:cstheme="minorHAnsi"/>
          <w:lang w:val="en-US" w:bidi="en-US"/>
        </w:rPr>
        <w:t xml:space="preserve">CWMS Advisory Committee there is currently a vacancy – For discussion. </w:t>
      </w:r>
    </w:p>
    <w:p w14:paraId="4FD0EACE" w14:textId="77777777" w:rsidR="009C3702" w:rsidRPr="009C3702" w:rsidRDefault="009C3702" w:rsidP="009C3702">
      <w:pPr>
        <w:spacing w:line="360" w:lineRule="auto"/>
        <w:rPr>
          <w:rFonts w:asciiTheme="minorHAnsi" w:hAnsiTheme="minorHAnsi" w:cstheme="minorHAnsi"/>
          <w:b/>
          <w:bCs/>
          <w:lang w:bidi="en-US"/>
        </w:rPr>
      </w:pPr>
    </w:p>
    <w:p w14:paraId="1EC3FD3B" w14:textId="661A2896" w:rsidR="009B4B1D" w:rsidRPr="009C3702" w:rsidRDefault="009B4B1D" w:rsidP="009B4B1D">
      <w:pPr>
        <w:pStyle w:val="ListParagraph"/>
        <w:numPr>
          <w:ilvl w:val="0"/>
          <w:numId w:val="1"/>
        </w:numPr>
        <w:spacing w:line="360" w:lineRule="auto"/>
        <w:ind w:left="714" w:hanging="357"/>
        <w:rPr>
          <w:rFonts w:asciiTheme="minorHAnsi" w:hAnsiTheme="minorHAnsi" w:cstheme="minorHAnsi"/>
          <w:b/>
          <w:bCs/>
          <w:lang w:bidi="en-US"/>
        </w:rPr>
      </w:pPr>
      <w:r w:rsidRPr="009C3702">
        <w:rPr>
          <w:rFonts w:asciiTheme="minorHAnsi" w:hAnsiTheme="minorHAnsi" w:cstheme="minorHAnsi"/>
          <w:b/>
          <w:bCs/>
        </w:rPr>
        <w:t>Discussion with regulators: cutting red tape and levelling the playing field</w:t>
      </w:r>
    </w:p>
    <w:p w14:paraId="2D281AEA" w14:textId="108EDDBF" w:rsidR="00953096" w:rsidRPr="009C3702" w:rsidRDefault="00953096" w:rsidP="009C3702">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 xml:space="preserve">Following the resolutions from the last meeting, a </w:t>
      </w:r>
      <w:r w:rsidR="009C3702" w:rsidRPr="009C3702">
        <w:rPr>
          <w:rFonts w:asciiTheme="minorHAnsi" w:hAnsiTheme="minorHAnsi" w:cstheme="minorHAnsi"/>
          <w:bCs/>
          <w:lang w:bidi="en-US"/>
        </w:rPr>
        <w:t>one-page</w:t>
      </w:r>
      <w:r w:rsidRPr="009C3702">
        <w:rPr>
          <w:rFonts w:asciiTheme="minorHAnsi" w:hAnsiTheme="minorHAnsi" w:cstheme="minorHAnsi"/>
          <w:bCs/>
          <w:lang w:bidi="en-US"/>
        </w:rPr>
        <w:t xml:space="preserve"> briefing paper was sent to officers of the four regulatory agencies and an invitation was sent to the agency CEOs inviting their representatives to this Committee meeting and the up- coming Conference.</w:t>
      </w:r>
    </w:p>
    <w:p w14:paraId="0E673DDA" w14:textId="77777777" w:rsidR="00953096" w:rsidRPr="009C3702" w:rsidRDefault="00953096" w:rsidP="009C3702">
      <w:pPr>
        <w:spacing w:line="360" w:lineRule="auto"/>
        <w:ind w:left="357"/>
        <w:rPr>
          <w:rFonts w:asciiTheme="minorHAnsi" w:hAnsiTheme="minorHAnsi" w:cstheme="minorHAnsi"/>
          <w:bCs/>
          <w:lang w:bidi="en-US"/>
        </w:rPr>
      </w:pPr>
    </w:p>
    <w:p w14:paraId="1386FDAC" w14:textId="49D87521" w:rsidR="00263F58" w:rsidRPr="009C3702" w:rsidRDefault="0052697E" w:rsidP="009C3702">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The Committe</w:t>
      </w:r>
      <w:r w:rsidR="00263F58" w:rsidRPr="009C3702">
        <w:rPr>
          <w:rFonts w:asciiTheme="minorHAnsi" w:hAnsiTheme="minorHAnsi" w:cstheme="minorHAnsi"/>
          <w:bCs/>
          <w:lang w:bidi="en-US"/>
        </w:rPr>
        <w:t xml:space="preserve">e </w:t>
      </w:r>
      <w:r w:rsidRPr="009C3702">
        <w:rPr>
          <w:rFonts w:asciiTheme="minorHAnsi" w:hAnsiTheme="minorHAnsi" w:cstheme="minorHAnsi"/>
          <w:bCs/>
          <w:lang w:bidi="en-US"/>
        </w:rPr>
        <w:t>will</w:t>
      </w:r>
      <w:r w:rsidR="00263F58" w:rsidRPr="009C3702">
        <w:rPr>
          <w:rFonts w:asciiTheme="minorHAnsi" w:hAnsiTheme="minorHAnsi" w:cstheme="minorHAnsi"/>
          <w:bCs/>
          <w:lang w:bidi="en-US"/>
        </w:rPr>
        <w:t xml:space="preserve"> h</w:t>
      </w:r>
      <w:r w:rsidR="00B06E3A" w:rsidRPr="009C3702">
        <w:rPr>
          <w:rFonts w:asciiTheme="minorHAnsi" w:hAnsiTheme="minorHAnsi" w:cstheme="minorHAnsi"/>
          <w:bCs/>
          <w:lang w:bidi="en-US"/>
        </w:rPr>
        <w:t>ost</w:t>
      </w:r>
      <w:r w:rsidR="00263F58" w:rsidRPr="009C3702">
        <w:rPr>
          <w:rFonts w:asciiTheme="minorHAnsi" w:hAnsiTheme="minorHAnsi" w:cstheme="minorHAnsi"/>
          <w:bCs/>
          <w:lang w:bidi="en-US"/>
        </w:rPr>
        <w:t xml:space="preserve"> officers from all four regulators:</w:t>
      </w:r>
    </w:p>
    <w:p w14:paraId="639DEC1D" w14:textId="4C5E1889" w:rsidR="00916798" w:rsidRPr="009C3702" w:rsidRDefault="00916798" w:rsidP="009C3702">
      <w:pPr>
        <w:pStyle w:val="ListParagraph"/>
        <w:numPr>
          <w:ilvl w:val="0"/>
          <w:numId w:val="6"/>
        </w:numPr>
        <w:spacing w:line="360" w:lineRule="auto"/>
        <w:rPr>
          <w:rFonts w:asciiTheme="minorHAnsi" w:hAnsiTheme="minorHAnsi" w:cstheme="minorHAnsi"/>
          <w:bCs/>
          <w:lang w:bidi="en-US"/>
        </w:rPr>
      </w:pPr>
      <w:r w:rsidRPr="009C3702">
        <w:rPr>
          <w:rFonts w:asciiTheme="minorHAnsi" w:hAnsiTheme="minorHAnsi" w:cstheme="minorHAnsi"/>
          <w:color w:val="000000" w:themeColor="text1"/>
        </w:rPr>
        <w:t>SA Health</w:t>
      </w:r>
      <w:r w:rsidRPr="009C3702">
        <w:rPr>
          <w:rFonts w:asciiTheme="minorHAnsi" w:hAnsiTheme="minorHAnsi" w:cstheme="minorHAnsi"/>
          <w:color w:val="000000" w:themeColor="text1"/>
        </w:rPr>
        <w:tab/>
        <w:t xml:space="preserve">Kamran </w:t>
      </w:r>
      <w:proofErr w:type="spellStart"/>
      <w:r w:rsidRPr="009C3702">
        <w:rPr>
          <w:rFonts w:asciiTheme="minorHAnsi" w:hAnsiTheme="minorHAnsi" w:cstheme="minorHAnsi"/>
          <w:color w:val="000000" w:themeColor="text1"/>
        </w:rPr>
        <w:t>Mangi</w:t>
      </w:r>
      <w:proofErr w:type="spellEnd"/>
      <w:r w:rsidRPr="009C3702">
        <w:rPr>
          <w:rFonts w:asciiTheme="minorHAnsi" w:hAnsiTheme="minorHAnsi" w:cstheme="minorHAnsi"/>
          <w:color w:val="000000" w:themeColor="text1"/>
        </w:rPr>
        <w:tab/>
      </w:r>
      <w:r w:rsidRPr="009C3702">
        <w:rPr>
          <w:rFonts w:asciiTheme="minorHAnsi" w:hAnsiTheme="minorHAnsi" w:cstheme="minorHAnsi"/>
          <w:color w:val="000000" w:themeColor="text1"/>
        </w:rPr>
        <w:tab/>
        <w:t>Environmental Engineer</w:t>
      </w:r>
    </w:p>
    <w:p w14:paraId="3C780C7F" w14:textId="6D37D7E1" w:rsidR="00916798" w:rsidRPr="009C3702" w:rsidRDefault="00916798" w:rsidP="009C3702">
      <w:pPr>
        <w:pStyle w:val="ListParagraph"/>
        <w:numPr>
          <w:ilvl w:val="0"/>
          <w:numId w:val="6"/>
        </w:numPr>
        <w:spacing w:line="360" w:lineRule="auto"/>
        <w:rPr>
          <w:rFonts w:asciiTheme="minorHAnsi" w:hAnsiTheme="minorHAnsi" w:cstheme="minorHAnsi"/>
          <w:bCs/>
          <w:lang w:bidi="en-US"/>
        </w:rPr>
      </w:pPr>
      <w:r w:rsidRPr="009C3702">
        <w:rPr>
          <w:rFonts w:asciiTheme="minorHAnsi" w:hAnsiTheme="minorHAnsi" w:cstheme="minorHAnsi"/>
          <w:color w:val="000000" w:themeColor="text1"/>
        </w:rPr>
        <w:t>ESCOSA</w:t>
      </w:r>
      <w:r w:rsidR="00BB1090" w:rsidRPr="009C3702">
        <w:rPr>
          <w:rFonts w:asciiTheme="minorHAnsi" w:hAnsiTheme="minorHAnsi" w:cstheme="minorHAnsi"/>
          <w:color w:val="000000" w:themeColor="text1"/>
        </w:rPr>
        <w:tab/>
      </w:r>
      <w:r w:rsidRPr="009C3702">
        <w:rPr>
          <w:rFonts w:asciiTheme="minorHAnsi" w:hAnsiTheme="minorHAnsi" w:cstheme="minorHAnsi"/>
          <w:color w:val="000000" w:themeColor="text1"/>
        </w:rPr>
        <w:t>Nathan Petrus</w:t>
      </w:r>
      <w:r w:rsidRPr="009C3702">
        <w:rPr>
          <w:rFonts w:asciiTheme="minorHAnsi" w:hAnsiTheme="minorHAnsi" w:cstheme="minorHAnsi"/>
          <w:color w:val="000000" w:themeColor="text1"/>
        </w:rPr>
        <w:tab/>
      </w:r>
      <w:r w:rsidRPr="009C3702">
        <w:rPr>
          <w:rFonts w:asciiTheme="minorHAnsi" w:hAnsiTheme="minorHAnsi" w:cstheme="minorHAnsi"/>
          <w:color w:val="000000" w:themeColor="text1"/>
        </w:rPr>
        <w:tab/>
        <w:t xml:space="preserve">Director, Consumer Protection </w:t>
      </w:r>
      <w:r w:rsidR="00BB1090" w:rsidRPr="009C3702">
        <w:rPr>
          <w:rFonts w:asciiTheme="minorHAnsi" w:hAnsiTheme="minorHAnsi" w:cstheme="minorHAnsi"/>
          <w:color w:val="000000" w:themeColor="text1"/>
        </w:rPr>
        <w:t>&amp;</w:t>
      </w:r>
      <w:r w:rsidRPr="009C3702">
        <w:rPr>
          <w:rFonts w:asciiTheme="minorHAnsi" w:hAnsiTheme="minorHAnsi" w:cstheme="minorHAnsi"/>
          <w:color w:val="000000" w:themeColor="text1"/>
        </w:rPr>
        <w:t xml:space="preserve"> Pricing</w:t>
      </w:r>
    </w:p>
    <w:p w14:paraId="6484368E" w14:textId="4CE750F6" w:rsidR="00916798" w:rsidRPr="009C3702" w:rsidRDefault="00916798" w:rsidP="009C3702">
      <w:pPr>
        <w:pStyle w:val="ListParagraph"/>
        <w:spacing w:line="360" w:lineRule="auto"/>
        <w:ind w:left="1440" w:firstLine="720"/>
        <w:rPr>
          <w:rFonts w:asciiTheme="minorHAnsi" w:hAnsiTheme="minorHAnsi" w:cstheme="minorHAnsi"/>
          <w:color w:val="000000" w:themeColor="text1"/>
        </w:rPr>
      </w:pPr>
      <w:r w:rsidRPr="009C3702">
        <w:rPr>
          <w:rFonts w:asciiTheme="minorHAnsi" w:hAnsiTheme="minorHAnsi" w:cstheme="minorHAnsi"/>
          <w:color w:val="000000" w:themeColor="text1"/>
        </w:rPr>
        <w:t xml:space="preserve">Ashley </w:t>
      </w:r>
      <w:proofErr w:type="spellStart"/>
      <w:r w:rsidRPr="009C3702">
        <w:rPr>
          <w:rFonts w:asciiTheme="minorHAnsi" w:hAnsiTheme="minorHAnsi" w:cstheme="minorHAnsi"/>
          <w:color w:val="000000" w:themeColor="text1"/>
        </w:rPr>
        <w:t>Harbutt</w:t>
      </w:r>
      <w:proofErr w:type="spellEnd"/>
      <w:r w:rsidRPr="009C3702">
        <w:rPr>
          <w:rFonts w:asciiTheme="minorHAnsi" w:hAnsiTheme="minorHAnsi" w:cstheme="minorHAnsi"/>
          <w:color w:val="000000" w:themeColor="text1"/>
        </w:rPr>
        <w:tab/>
      </w:r>
      <w:r w:rsidR="009C3702">
        <w:rPr>
          <w:rFonts w:asciiTheme="minorHAnsi" w:hAnsiTheme="minorHAnsi" w:cstheme="minorHAnsi"/>
          <w:color w:val="000000" w:themeColor="text1"/>
        </w:rPr>
        <w:tab/>
      </w:r>
      <w:r w:rsidRPr="009C3702">
        <w:rPr>
          <w:rFonts w:asciiTheme="minorHAnsi" w:hAnsiTheme="minorHAnsi" w:cstheme="minorHAnsi"/>
          <w:color w:val="000000" w:themeColor="text1"/>
        </w:rPr>
        <w:t>Regulatory Analyst.</w:t>
      </w:r>
    </w:p>
    <w:p w14:paraId="3F2DDE4C" w14:textId="62667E57" w:rsidR="00916798" w:rsidRPr="009C3702" w:rsidRDefault="00916798" w:rsidP="009C3702">
      <w:pPr>
        <w:pStyle w:val="ListParagraph"/>
        <w:numPr>
          <w:ilvl w:val="0"/>
          <w:numId w:val="6"/>
        </w:numPr>
        <w:spacing w:line="360" w:lineRule="auto"/>
        <w:rPr>
          <w:rFonts w:asciiTheme="minorHAnsi" w:hAnsiTheme="minorHAnsi" w:cstheme="minorHAnsi"/>
          <w:color w:val="000000" w:themeColor="text1"/>
        </w:rPr>
      </w:pPr>
      <w:r w:rsidRPr="009C3702">
        <w:rPr>
          <w:rFonts w:asciiTheme="minorHAnsi" w:hAnsiTheme="minorHAnsi" w:cstheme="minorHAnsi"/>
          <w:color w:val="000000" w:themeColor="text1"/>
        </w:rPr>
        <w:t>OTR</w:t>
      </w:r>
      <w:r w:rsidRPr="009C3702">
        <w:rPr>
          <w:rFonts w:asciiTheme="minorHAnsi" w:hAnsiTheme="minorHAnsi" w:cstheme="minorHAnsi"/>
          <w:color w:val="000000" w:themeColor="text1"/>
        </w:rPr>
        <w:tab/>
      </w:r>
      <w:r w:rsidR="00953096" w:rsidRPr="009C3702">
        <w:rPr>
          <w:rFonts w:asciiTheme="minorHAnsi" w:hAnsiTheme="minorHAnsi" w:cstheme="minorHAnsi"/>
          <w:color w:val="000000" w:themeColor="text1"/>
        </w:rPr>
        <w:t xml:space="preserve">Yannick </w:t>
      </w:r>
      <w:proofErr w:type="spellStart"/>
      <w:r w:rsidR="00953096" w:rsidRPr="009C3702">
        <w:rPr>
          <w:rFonts w:asciiTheme="minorHAnsi" w:hAnsiTheme="minorHAnsi" w:cstheme="minorHAnsi"/>
          <w:color w:val="000000" w:themeColor="text1"/>
        </w:rPr>
        <w:t>Monrolin</w:t>
      </w:r>
      <w:proofErr w:type="spellEnd"/>
      <w:r w:rsidR="00BB1090" w:rsidRPr="009C3702">
        <w:rPr>
          <w:rFonts w:asciiTheme="minorHAnsi" w:hAnsiTheme="minorHAnsi" w:cstheme="minorHAnsi"/>
          <w:color w:val="000000" w:themeColor="text1"/>
        </w:rPr>
        <w:tab/>
      </w:r>
      <w:r w:rsidR="0087143D" w:rsidRPr="009C3702">
        <w:rPr>
          <w:rFonts w:asciiTheme="minorHAnsi" w:hAnsiTheme="minorHAnsi" w:cstheme="minorHAnsi"/>
          <w:color w:val="000000" w:themeColor="text1"/>
        </w:rPr>
        <w:t xml:space="preserve">Water &amp; Sewerage Infrastructure </w:t>
      </w:r>
      <w:r w:rsidRPr="009C3702">
        <w:rPr>
          <w:rFonts w:asciiTheme="minorHAnsi" w:hAnsiTheme="minorHAnsi" w:cstheme="minorHAnsi"/>
          <w:color w:val="000000" w:themeColor="text1"/>
        </w:rPr>
        <w:tab/>
      </w:r>
    </w:p>
    <w:p w14:paraId="5DB5D4FC" w14:textId="28D34ABF" w:rsidR="00916798" w:rsidRPr="009C3702" w:rsidRDefault="00916798" w:rsidP="009C3702">
      <w:pPr>
        <w:pStyle w:val="ListParagraph"/>
        <w:numPr>
          <w:ilvl w:val="0"/>
          <w:numId w:val="6"/>
        </w:numPr>
        <w:spacing w:line="360" w:lineRule="auto"/>
        <w:rPr>
          <w:rFonts w:asciiTheme="minorHAnsi" w:hAnsiTheme="minorHAnsi" w:cstheme="minorHAnsi"/>
          <w:color w:val="000000" w:themeColor="text1"/>
        </w:rPr>
      </w:pPr>
      <w:r w:rsidRPr="009C3702">
        <w:rPr>
          <w:rFonts w:asciiTheme="minorHAnsi" w:hAnsiTheme="minorHAnsi" w:cstheme="minorHAnsi"/>
          <w:color w:val="000000" w:themeColor="text1"/>
        </w:rPr>
        <w:t>EPA</w:t>
      </w:r>
      <w:r w:rsidRPr="009C3702">
        <w:rPr>
          <w:rFonts w:asciiTheme="minorHAnsi" w:hAnsiTheme="minorHAnsi" w:cstheme="minorHAnsi"/>
          <w:color w:val="000000" w:themeColor="text1"/>
        </w:rPr>
        <w:tab/>
      </w:r>
      <w:r w:rsidR="009C3702">
        <w:rPr>
          <w:rFonts w:asciiTheme="minorHAnsi" w:hAnsiTheme="minorHAnsi" w:cstheme="minorHAnsi"/>
          <w:color w:val="000000" w:themeColor="text1"/>
        </w:rPr>
        <w:tab/>
      </w:r>
      <w:r w:rsidRPr="009C3702">
        <w:rPr>
          <w:rFonts w:asciiTheme="minorHAnsi" w:hAnsiTheme="minorHAnsi" w:cstheme="minorHAnsi"/>
          <w:color w:val="000000" w:themeColor="text1"/>
        </w:rPr>
        <w:t>Dr Shaun Thomas</w:t>
      </w:r>
      <w:r w:rsidRPr="009C3702">
        <w:rPr>
          <w:rFonts w:asciiTheme="minorHAnsi" w:hAnsiTheme="minorHAnsi" w:cstheme="minorHAnsi"/>
          <w:color w:val="000000" w:themeColor="text1"/>
        </w:rPr>
        <w:tab/>
        <w:t>Team Leader, Wastewater</w:t>
      </w:r>
    </w:p>
    <w:p w14:paraId="23B8BD69" w14:textId="343BDE52" w:rsidR="00916798" w:rsidRPr="009C3702" w:rsidRDefault="00916798" w:rsidP="009C3702">
      <w:pPr>
        <w:spacing w:line="360" w:lineRule="auto"/>
        <w:rPr>
          <w:rFonts w:asciiTheme="minorHAnsi" w:hAnsiTheme="minorHAnsi" w:cstheme="minorHAnsi"/>
          <w:color w:val="000000" w:themeColor="text1"/>
        </w:rPr>
      </w:pPr>
      <w:r w:rsidRPr="009C3702">
        <w:rPr>
          <w:rFonts w:asciiTheme="minorHAnsi" w:hAnsiTheme="minorHAnsi" w:cstheme="minorHAnsi"/>
          <w:color w:val="000000" w:themeColor="text1"/>
        </w:rPr>
        <w:tab/>
      </w:r>
      <w:r w:rsidRPr="009C3702">
        <w:rPr>
          <w:rFonts w:asciiTheme="minorHAnsi" w:hAnsiTheme="minorHAnsi" w:cstheme="minorHAnsi"/>
          <w:color w:val="000000" w:themeColor="text1"/>
        </w:rPr>
        <w:tab/>
      </w:r>
      <w:r w:rsidRPr="009C3702">
        <w:rPr>
          <w:rFonts w:asciiTheme="minorHAnsi" w:hAnsiTheme="minorHAnsi" w:cstheme="minorHAnsi"/>
          <w:color w:val="000000" w:themeColor="text1"/>
        </w:rPr>
        <w:tab/>
        <w:t>Pearl Tassel</w:t>
      </w:r>
      <w:r w:rsidRPr="009C3702">
        <w:rPr>
          <w:rFonts w:asciiTheme="minorHAnsi" w:hAnsiTheme="minorHAnsi" w:cstheme="minorHAnsi"/>
          <w:color w:val="000000" w:themeColor="text1"/>
        </w:rPr>
        <w:tab/>
      </w:r>
      <w:r w:rsidR="0052697E" w:rsidRPr="009C3702">
        <w:rPr>
          <w:rFonts w:asciiTheme="minorHAnsi" w:hAnsiTheme="minorHAnsi" w:cstheme="minorHAnsi"/>
          <w:color w:val="000000" w:themeColor="text1"/>
        </w:rPr>
        <w:tab/>
      </w:r>
      <w:r w:rsidRPr="009C3702">
        <w:rPr>
          <w:rFonts w:asciiTheme="minorHAnsi" w:hAnsiTheme="minorHAnsi" w:cstheme="minorHAnsi"/>
          <w:color w:val="000000" w:themeColor="text1"/>
        </w:rPr>
        <w:t xml:space="preserve">Senior Environmental Advisor, </w:t>
      </w:r>
    </w:p>
    <w:p w14:paraId="7F08FF36" w14:textId="21370CDB" w:rsidR="00263F58" w:rsidRPr="009C3702" w:rsidRDefault="00916798" w:rsidP="009C3702">
      <w:pPr>
        <w:spacing w:line="360" w:lineRule="auto"/>
        <w:ind w:left="3957" w:firstLine="6"/>
        <w:rPr>
          <w:rFonts w:asciiTheme="minorHAnsi" w:hAnsiTheme="minorHAnsi" w:cstheme="minorHAnsi"/>
          <w:bCs/>
          <w:lang w:bidi="en-US"/>
        </w:rPr>
      </w:pPr>
      <w:r w:rsidRPr="009C3702">
        <w:rPr>
          <w:rFonts w:asciiTheme="minorHAnsi" w:hAnsiTheme="minorHAnsi" w:cstheme="minorHAnsi"/>
          <w:color w:val="000000" w:themeColor="text1"/>
        </w:rPr>
        <w:t>Compliance Branch</w:t>
      </w:r>
    </w:p>
    <w:p w14:paraId="0DBDCAE5" w14:textId="77777777" w:rsidR="0087143D" w:rsidRPr="009C3702" w:rsidRDefault="0087143D" w:rsidP="009C3702">
      <w:pPr>
        <w:spacing w:line="360" w:lineRule="auto"/>
        <w:ind w:left="357"/>
        <w:rPr>
          <w:rFonts w:asciiTheme="minorHAnsi" w:hAnsiTheme="minorHAnsi" w:cstheme="minorHAnsi"/>
          <w:bCs/>
          <w:lang w:bidi="en-US"/>
        </w:rPr>
      </w:pPr>
    </w:p>
    <w:p w14:paraId="05E8405C" w14:textId="4F48E7A2" w:rsidR="00263F58" w:rsidRPr="009C3702" w:rsidRDefault="00953096" w:rsidP="009C3702">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The</w:t>
      </w:r>
      <w:r w:rsidR="00263F58" w:rsidRPr="009C3702">
        <w:rPr>
          <w:rFonts w:asciiTheme="minorHAnsi" w:hAnsiTheme="minorHAnsi" w:cstheme="minorHAnsi"/>
          <w:bCs/>
          <w:lang w:bidi="en-US"/>
        </w:rPr>
        <w:t xml:space="preserve"> Committee briefings on these issues have </w:t>
      </w:r>
      <w:r w:rsidRPr="009C3702">
        <w:rPr>
          <w:rFonts w:asciiTheme="minorHAnsi" w:hAnsiTheme="minorHAnsi" w:cstheme="minorHAnsi"/>
          <w:bCs/>
          <w:lang w:bidi="en-US"/>
        </w:rPr>
        <w:t>made</w:t>
      </w:r>
      <w:r w:rsidR="00263F58" w:rsidRPr="009C3702">
        <w:rPr>
          <w:rFonts w:asciiTheme="minorHAnsi" w:hAnsiTheme="minorHAnsi" w:cstheme="minorHAnsi"/>
          <w:bCs/>
          <w:lang w:bidi="en-US"/>
        </w:rPr>
        <w:t xml:space="preserve"> clear that the invitation is to begin a conversation.  </w:t>
      </w:r>
      <w:r w:rsidRPr="009C3702">
        <w:rPr>
          <w:rFonts w:asciiTheme="minorHAnsi" w:hAnsiTheme="minorHAnsi" w:cstheme="minorHAnsi"/>
          <w:bCs/>
          <w:lang w:bidi="en-US"/>
        </w:rPr>
        <w:t xml:space="preserve">It is intended that the discussions will identify </w:t>
      </w:r>
      <w:r w:rsidR="00263F58" w:rsidRPr="009C3702">
        <w:rPr>
          <w:rFonts w:asciiTheme="minorHAnsi" w:hAnsiTheme="minorHAnsi" w:cstheme="minorHAnsi"/>
          <w:bCs/>
          <w:lang w:bidi="en-US"/>
        </w:rPr>
        <w:t xml:space="preserve">issues and processes </w:t>
      </w:r>
      <w:r w:rsidRPr="009C3702">
        <w:rPr>
          <w:rFonts w:asciiTheme="minorHAnsi" w:hAnsiTheme="minorHAnsi" w:cstheme="minorHAnsi"/>
          <w:bCs/>
          <w:lang w:bidi="en-US"/>
        </w:rPr>
        <w:t>for the agencies’ participation in the Conference</w:t>
      </w:r>
      <w:r w:rsidR="00263F58" w:rsidRPr="009C3702">
        <w:rPr>
          <w:rFonts w:asciiTheme="minorHAnsi" w:hAnsiTheme="minorHAnsi" w:cstheme="minorHAnsi"/>
          <w:bCs/>
          <w:lang w:bidi="en-US"/>
        </w:rPr>
        <w:t>.</w:t>
      </w:r>
    </w:p>
    <w:p w14:paraId="42D6024E" w14:textId="77777777" w:rsidR="00263F58" w:rsidRPr="009C3702" w:rsidRDefault="00263F58" w:rsidP="00263F58">
      <w:pPr>
        <w:spacing w:line="360" w:lineRule="auto"/>
        <w:rPr>
          <w:rFonts w:asciiTheme="minorHAnsi" w:hAnsiTheme="minorHAnsi" w:cstheme="minorHAnsi"/>
          <w:bCs/>
          <w:lang w:bidi="en-US"/>
        </w:rPr>
      </w:pPr>
    </w:p>
    <w:p w14:paraId="1A8D5C38" w14:textId="2D280C5A" w:rsidR="00DA5CAF" w:rsidRPr="009C3702" w:rsidRDefault="00DA5CAF" w:rsidP="00DA5CAF">
      <w:pPr>
        <w:pStyle w:val="ListParagraph"/>
        <w:numPr>
          <w:ilvl w:val="0"/>
          <w:numId w:val="1"/>
        </w:numPr>
        <w:spacing w:line="360" w:lineRule="auto"/>
        <w:ind w:left="714" w:hanging="357"/>
        <w:rPr>
          <w:rFonts w:asciiTheme="minorHAnsi" w:hAnsiTheme="minorHAnsi" w:cstheme="minorHAnsi"/>
          <w:b/>
          <w:bCs/>
          <w:lang w:bidi="en-US"/>
        </w:rPr>
      </w:pPr>
      <w:r w:rsidRPr="009C3702">
        <w:rPr>
          <w:rFonts w:asciiTheme="minorHAnsi" w:hAnsiTheme="minorHAnsi" w:cstheme="minorHAnsi"/>
          <w:b/>
          <w:bCs/>
        </w:rPr>
        <w:t xml:space="preserve">Draft report and interim findings </w:t>
      </w:r>
      <w:r w:rsidR="004A53DF" w:rsidRPr="009C3702">
        <w:rPr>
          <w:rFonts w:asciiTheme="minorHAnsi" w:hAnsiTheme="minorHAnsi" w:cstheme="minorHAnsi"/>
          <w:b/>
          <w:bCs/>
        </w:rPr>
        <w:t>Sludge Processing Project</w:t>
      </w:r>
    </w:p>
    <w:p w14:paraId="4DD92AA9" w14:textId="69DF45FB" w:rsidR="00DB0529" w:rsidRPr="009C3702" w:rsidRDefault="009514A8" w:rsidP="009C3702">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 xml:space="preserve">The </w:t>
      </w:r>
      <w:r w:rsidRPr="009C3702">
        <w:rPr>
          <w:rFonts w:asciiTheme="minorHAnsi" w:hAnsiTheme="minorHAnsi" w:cstheme="minorHAnsi"/>
          <w:bCs/>
          <w:i/>
          <w:iCs/>
          <w:lang w:bidi="en-US"/>
        </w:rPr>
        <w:t>Executive Summary</w:t>
      </w:r>
      <w:r w:rsidRPr="009C3702">
        <w:rPr>
          <w:rFonts w:asciiTheme="minorHAnsi" w:hAnsiTheme="minorHAnsi" w:cstheme="minorHAnsi"/>
          <w:bCs/>
          <w:lang w:bidi="en-US"/>
        </w:rPr>
        <w:t xml:space="preserve"> and </w:t>
      </w:r>
      <w:r w:rsidRPr="009C3702">
        <w:rPr>
          <w:rFonts w:asciiTheme="minorHAnsi" w:hAnsiTheme="minorHAnsi" w:cstheme="minorHAnsi"/>
          <w:bCs/>
          <w:i/>
          <w:iCs/>
          <w:lang w:bidi="en-US"/>
        </w:rPr>
        <w:t>Conclusions and Recommendations</w:t>
      </w:r>
      <w:r w:rsidRPr="009C3702">
        <w:rPr>
          <w:rFonts w:asciiTheme="minorHAnsi" w:hAnsiTheme="minorHAnsi" w:cstheme="minorHAnsi"/>
          <w:bCs/>
          <w:lang w:bidi="en-US"/>
        </w:rPr>
        <w:t xml:space="preserve"> sections of this report are </w:t>
      </w:r>
      <w:r w:rsidR="00901170" w:rsidRPr="009C3702">
        <w:rPr>
          <w:rFonts w:asciiTheme="minorHAnsi" w:hAnsiTheme="minorHAnsi" w:cstheme="minorHAnsi"/>
          <w:bCs/>
          <w:lang w:bidi="en-US"/>
        </w:rPr>
        <w:t>included below</w:t>
      </w:r>
      <w:r w:rsidRPr="009C3702">
        <w:rPr>
          <w:rFonts w:asciiTheme="minorHAnsi" w:hAnsiTheme="minorHAnsi" w:cstheme="minorHAnsi"/>
          <w:bCs/>
          <w:lang w:bidi="en-US"/>
        </w:rPr>
        <w:t>.</w:t>
      </w:r>
      <w:r w:rsidR="00901170" w:rsidRPr="009C3702">
        <w:rPr>
          <w:rFonts w:asciiTheme="minorHAnsi" w:hAnsiTheme="minorHAnsi" w:cstheme="minorHAnsi"/>
          <w:bCs/>
          <w:lang w:bidi="en-US"/>
        </w:rPr>
        <w:t xml:space="preserve">  It is anticipated that the full report will be tabled at the meeting when the author presents her work.</w:t>
      </w:r>
    </w:p>
    <w:p w14:paraId="3B8A0A9F" w14:textId="77777777" w:rsidR="00901170" w:rsidRPr="009C3702" w:rsidRDefault="00901170" w:rsidP="009C3702">
      <w:pPr>
        <w:pStyle w:val="Title"/>
        <w:spacing w:line="360" w:lineRule="auto"/>
        <w:ind w:left="357"/>
        <w:jc w:val="left"/>
        <w:rPr>
          <w:rFonts w:asciiTheme="minorHAnsi" w:hAnsiTheme="minorHAnsi" w:cstheme="minorHAnsi"/>
          <w:sz w:val="22"/>
          <w:szCs w:val="22"/>
        </w:rPr>
      </w:pPr>
      <w:r w:rsidRPr="009C3702">
        <w:rPr>
          <w:rFonts w:asciiTheme="minorHAnsi" w:hAnsiTheme="minorHAnsi" w:cstheme="minorHAnsi"/>
          <w:sz w:val="22"/>
          <w:szCs w:val="22"/>
        </w:rPr>
        <w:t>Legatus Group Regional Community Wastewater Management Scheme (CWMS) Survey and Sludge Processing Plant Viability Investigation</w:t>
      </w:r>
    </w:p>
    <w:p w14:paraId="16582073" w14:textId="66FE4959" w:rsidR="00901170" w:rsidRPr="009C3702" w:rsidRDefault="00901170" w:rsidP="009C3702">
      <w:pPr>
        <w:spacing w:line="360" w:lineRule="auto"/>
        <w:ind w:left="357"/>
        <w:rPr>
          <w:rFonts w:asciiTheme="minorHAnsi" w:hAnsiTheme="minorHAnsi" w:cstheme="minorHAnsi"/>
          <w:b/>
          <w:bCs/>
          <w:lang w:eastAsia="ar-SA"/>
        </w:rPr>
      </w:pPr>
      <w:r w:rsidRPr="009C3702">
        <w:rPr>
          <w:rFonts w:asciiTheme="minorHAnsi" w:hAnsiTheme="minorHAnsi" w:cstheme="minorHAnsi"/>
          <w:b/>
          <w:bCs/>
          <w:lang w:eastAsia="ar-SA"/>
        </w:rPr>
        <w:t xml:space="preserve">Author: Harsha Sapdhare </w:t>
      </w:r>
    </w:p>
    <w:p w14:paraId="4DE19DA4" w14:textId="77777777" w:rsidR="00901170" w:rsidRPr="009C3702" w:rsidRDefault="00901170" w:rsidP="009C3702">
      <w:pPr>
        <w:pStyle w:val="Subtitle"/>
        <w:ind w:left="357"/>
        <w:rPr>
          <w:rFonts w:asciiTheme="minorHAnsi" w:hAnsiTheme="minorHAnsi" w:cstheme="minorHAnsi"/>
          <w:sz w:val="22"/>
        </w:rPr>
      </w:pPr>
      <w:r w:rsidRPr="009C3702">
        <w:rPr>
          <w:rFonts w:asciiTheme="minorHAnsi" w:hAnsiTheme="minorHAnsi" w:cstheme="minorHAnsi"/>
          <w:sz w:val="22"/>
        </w:rPr>
        <w:t>Executive summary</w:t>
      </w:r>
    </w:p>
    <w:p w14:paraId="63696974" w14:textId="00A558A7" w:rsidR="00901170" w:rsidRPr="009C3702" w:rsidRDefault="00901170" w:rsidP="009C3702">
      <w:pPr>
        <w:ind w:left="357"/>
        <w:rPr>
          <w:rFonts w:asciiTheme="minorHAnsi" w:hAnsiTheme="minorHAnsi" w:cstheme="minorHAnsi"/>
          <w:bdr w:val="none" w:sz="0" w:space="0" w:color="auto" w:frame="1"/>
        </w:rPr>
      </w:pPr>
      <w:bookmarkStart w:id="0" w:name="_Hlk13057001"/>
      <w:r w:rsidRPr="009C3702">
        <w:rPr>
          <w:rFonts w:asciiTheme="minorHAnsi" w:hAnsiTheme="minorHAnsi" w:cstheme="minorHAnsi"/>
          <w:bdr w:val="none" w:sz="0" w:space="0" w:color="auto" w:frame="1"/>
        </w:rPr>
        <w:t>This report makes life cycle cost estimates for improving sludge treatment by comparing d</w:t>
      </w:r>
      <w:r w:rsidRPr="009C3702">
        <w:rPr>
          <w:rFonts w:asciiTheme="minorHAnsi" w:hAnsiTheme="minorHAnsi" w:cstheme="minorHAnsi"/>
        </w:rPr>
        <w:t>e-watering bag (DWB), mechanical de-watering unit (MDU) and septage dewatering ponds (SDP).</w:t>
      </w:r>
      <w:r w:rsidRPr="009C3702">
        <w:rPr>
          <w:rFonts w:asciiTheme="minorHAnsi" w:hAnsiTheme="minorHAnsi" w:cstheme="minorHAnsi"/>
          <w:bdr w:val="none" w:sz="0" w:space="0" w:color="auto" w:frame="1"/>
        </w:rPr>
        <w:t xml:space="preserve"> The comparison shows that the use of SDP is the least cost option, closely followed by DWB.  It would provide adequate protection against biological hazards and be fully compliant with current regulations.  However, before this option is adopted, more work is needed.</w:t>
      </w:r>
    </w:p>
    <w:p w14:paraId="6246B8F6" w14:textId="77777777" w:rsidR="00901170" w:rsidRPr="009C3702" w:rsidRDefault="00901170" w:rsidP="009C3702">
      <w:pPr>
        <w:ind w:left="357"/>
        <w:rPr>
          <w:rFonts w:asciiTheme="minorHAnsi" w:hAnsiTheme="minorHAnsi" w:cstheme="minorHAnsi"/>
        </w:rPr>
      </w:pPr>
    </w:p>
    <w:p w14:paraId="5DFF6EEA" w14:textId="638CAC1B" w:rsidR="00901170" w:rsidRPr="009C3702" w:rsidRDefault="00901170" w:rsidP="009C3702">
      <w:pPr>
        <w:ind w:left="357"/>
        <w:rPr>
          <w:rFonts w:asciiTheme="minorHAnsi" w:hAnsiTheme="minorHAnsi" w:cstheme="minorHAnsi"/>
          <w:bdr w:val="none" w:sz="0" w:space="0" w:color="auto" w:frame="1"/>
        </w:rPr>
      </w:pPr>
      <w:r w:rsidRPr="009C3702">
        <w:rPr>
          <w:rFonts w:asciiTheme="minorHAnsi" w:hAnsiTheme="minorHAnsi" w:cstheme="minorHAnsi"/>
          <w:bdr w:val="none" w:sz="0" w:space="0" w:color="auto" w:frame="1"/>
        </w:rPr>
        <w:t xml:space="preserve">Firstly, the preferred option requires that sludge be transported to aggregation sites. That will not only impose new </w:t>
      </w:r>
      <w:r w:rsidR="00E25EED" w:rsidRPr="009C3702">
        <w:rPr>
          <w:rFonts w:asciiTheme="minorHAnsi" w:hAnsiTheme="minorHAnsi" w:cstheme="minorHAnsi"/>
          <w:bdr w:val="none" w:sz="0" w:space="0" w:color="auto" w:frame="1"/>
        </w:rPr>
        <w:t>costs,</w:t>
      </w:r>
      <w:r w:rsidRPr="009C3702">
        <w:rPr>
          <w:rFonts w:asciiTheme="minorHAnsi" w:hAnsiTheme="minorHAnsi" w:cstheme="minorHAnsi"/>
          <w:bdr w:val="none" w:sz="0" w:space="0" w:color="auto" w:frame="1"/>
        </w:rPr>
        <w:t xml:space="preserve"> but it will also change current operating procedures and require capital expenditure.  To determine that it would be a financial improvement means comparing it to current costs, but no Legatus Group Councils adequately accounts for its current sludge management (almost universally the very simple option of spreading sludge on nearby agricultural land).</w:t>
      </w:r>
    </w:p>
    <w:p w14:paraId="067E6C71" w14:textId="77777777" w:rsidR="00901170" w:rsidRPr="009C3702" w:rsidRDefault="00901170" w:rsidP="009C3702">
      <w:pPr>
        <w:ind w:left="357"/>
        <w:rPr>
          <w:rFonts w:asciiTheme="minorHAnsi" w:hAnsiTheme="minorHAnsi" w:cstheme="minorHAnsi"/>
        </w:rPr>
      </w:pPr>
    </w:p>
    <w:bookmarkEnd w:id="0"/>
    <w:p w14:paraId="2B4EF6CD" w14:textId="28974CD0" w:rsidR="00901170" w:rsidRPr="009C3702" w:rsidRDefault="00901170" w:rsidP="009C3702">
      <w:pPr>
        <w:ind w:left="357"/>
        <w:rPr>
          <w:rFonts w:asciiTheme="minorHAnsi" w:hAnsiTheme="minorHAnsi" w:cstheme="minorHAnsi"/>
          <w:bdr w:val="none" w:sz="0" w:space="0" w:color="auto" w:frame="1"/>
        </w:rPr>
      </w:pPr>
      <w:r w:rsidRPr="009C3702">
        <w:rPr>
          <w:rFonts w:asciiTheme="minorHAnsi" w:hAnsiTheme="minorHAnsi" w:cstheme="minorHAnsi"/>
          <w:bdr w:val="none" w:sz="0" w:space="0" w:color="auto" w:frame="1"/>
        </w:rPr>
        <w:t>Secondly, the current method involves hidden costs and benefits.  Licenced sludge disposal sites are inadequately monitored at present and there could be issues around environmental pollution, the costs of which are uncounted.  Some sites are likely sources of improved soil productivity but again there is no accounting of those benefits.  These uncounted costs and benefits will change with a move to SDPs.</w:t>
      </w:r>
    </w:p>
    <w:p w14:paraId="20D691D1" w14:textId="77777777" w:rsidR="00901170" w:rsidRPr="009C3702" w:rsidRDefault="00901170" w:rsidP="009C3702">
      <w:pPr>
        <w:ind w:left="357"/>
        <w:rPr>
          <w:rFonts w:asciiTheme="minorHAnsi" w:hAnsiTheme="minorHAnsi" w:cstheme="minorHAnsi"/>
        </w:rPr>
      </w:pPr>
    </w:p>
    <w:p w14:paraId="0F5EF09D" w14:textId="051C6CE1" w:rsidR="00901170" w:rsidRPr="009C3702" w:rsidRDefault="00901170" w:rsidP="009C3702">
      <w:pPr>
        <w:ind w:left="357"/>
        <w:rPr>
          <w:rFonts w:asciiTheme="minorHAnsi" w:hAnsiTheme="minorHAnsi" w:cstheme="minorHAnsi"/>
          <w:bdr w:val="none" w:sz="0" w:space="0" w:color="auto" w:frame="1"/>
        </w:rPr>
      </w:pPr>
      <w:r w:rsidRPr="009C3702">
        <w:rPr>
          <w:rFonts w:asciiTheme="minorHAnsi" w:hAnsiTheme="minorHAnsi" w:cstheme="minorHAnsi"/>
          <w:bdr w:val="none" w:sz="0" w:space="0" w:color="auto" w:frame="1"/>
        </w:rPr>
        <w:lastRenderedPageBreak/>
        <w:t xml:space="preserve">This report recommends that Councils improve their understanding of current sludge management.  In particular, sludge sites need improved monitoring: </w:t>
      </w:r>
      <w:r w:rsidRPr="009C3702">
        <w:rPr>
          <w:rFonts w:asciiTheme="minorHAnsi" w:hAnsiTheme="minorHAnsi" w:cstheme="minorHAnsi"/>
        </w:rPr>
        <w:t>septage and sludge is being directly applied to the land, without further monitoring or follow-up.  In addition</w:t>
      </w:r>
      <w:r w:rsidRPr="009C3702">
        <w:rPr>
          <w:rFonts w:asciiTheme="minorHAnsi" w:hAnsiTheme="minorHAnsi" w:cstheme="minorHAnsi"/>
          <w:bdr w:val="none" w:sz="0" w:space="0" w:color="auto" w:frame="1"/>
        </w:rPr>
        <w:t>, sludge management costs need to be determined.</w:t>
      </w:r>
    </w:p>
    <w:p w14:paraId="2E899B01" w14:textId="77777777" w:rsidR="00901170" w:rsidRPr="009C3702" w:rsidRDefault="00901170" w:rsidP="009C3702">
      <w:pPr>
        <w:ind w:left="357"/>
        <w:rPr>
          <w:rFonts w:asciiTheme="minorHAnsi" w:hAnsiTheme="minorHAnsi" w:cstheme="minorHAnsi"/>
        </w:rPr>
      </w:pPr>
    </w:p>
    <w:p w14:paraId="48417E38" w14:textId="77777777" w:rsidR="00901170" w:rsidRPr="009C3702" w:rsidRDefault="00901170" w:rsidP="009C3702">
      <w:pPr>
        <w:ind w:left="357"/>
        <w:rPr>
          <w:rFonts w:asciiTheme="minorHAnsi" w:hAnsiTheme="minorHAnsi" w:cstheme="minorHAnsi"/>
          <w:bdr w:val="none" w:sz="0" w:space="0" w:color="auto" w:frame="1"/>
        </w:rPr>
      </w:pPr>
      <w:r w:rsidRPr="009C3702">
        <w:rPr>
          <w:rFonts w:asciiTheme="minorHAnsi" w:hAnsiTheme="minorHAnsi" w:cstheme="minorHAnsi"/>
          <w:bdr w:val="none" w:sz="0" w:space="0" w:color="auto" w:frame="1"/>
        </w:rPr>
        <w:t>Sludge management is difficult and expensive. The fundamental problem is that Legatus Group council areas produce relatively little sludge from many small and isolated schemes.  It is heavy, bulky and dangerous, so that transporting and aggregating it is expensive.  It might be that a decentralised approach, such as at present, is the best option.</w:t>
      </w:r>
    </w:p>
    <w:p w14:paraId="2DE7ADFA" w14:textId="77777777" w:rsidR="00901170" w:rsidRPr="009C3702" w:rsidRDefault="00901170" w:rsidP="00AC3AA0">
      <w:pPr>
        <w:rPr>
          <w:rFonts w:asciiTheme="minorHAnsi" w:hAnsiTheme="minorHAnsi" w:cstheme="minorHAnsi"/>
        </w:rPr>
      </w:pPr>
    </w:p>
    <w:p w14:paraId="2C0A0D7D" w14:textId="77777777" w:rsidR="00901170" w:rsidRPr="009C3702" w:rsidRDefault="00901170" w:rsidP="009C3702">
      <w:pPr>
        <w:pStyle w:val="Heading1"/>
        <w:numPr>
          <w:ilvl w:val="0"/>
          <w:numId w:val="0"/>
        </w:numPr>
        <w:ind w:left="789" w:hanging="432"/>
        <w:rPr>
          <w:rFonts w:asciiTheme="minorHAnsi" w:hAnsiTheme="minorHAnsi" w:cstheme="minorHAnsi"/>
          <w:sz w:val="22"/>
          <w:szCs w:val="22"/>
        </w:rPr>
      </w:pPr>
      <w:bookmarkStart w:id="1" w:name="_Toc6907542"/>
      <w:bookmarkStart w:id="2" w:name="_Toc13516283"/>
      <w:r w:rsidRPr="009C3702">
        <w:rPr>
          <w:rFonts w:asciiTheme="minorHAnsi" w:hAnsiTheme="minorHAnsi" w:cstheme="minorHAnsi"/>
          <w:sz w:val="22"/>
          <w:szCs w:val="22"/>
        </w:rPr>
        <w:t>Conclusions and recommendations</w:t>
      </w:r>
      <w:bookmarkEnd w:id="1"/>
      <w:bookmarkEnd w:id="2"/>
    </w:p>
    <w:p w14:paraId="18B43AB2" w14:textId="00BE95FB" w:rsidR="00901170" w:rsidRPr="009C3702" w:rsidRDefault="00901170" w:rsidP="009C3702">
      <w:pPr>
        <w:ind w:left="357"/>
        <w:rPr>
          <w:rFonts w:asciiTheme="minorHAnsi" w:hAnsiTheme="minorHAnsi" w:cstheme="minorHAnsi"/>
        </w:rPr>
      </w:pPr>
      <w:r w:rsidRPr="009C3702">
        <w:rPr>
          <w:rFonts w:asciiTheme="minorHAnsi" w:hAnsiTheme="minorHAnsi" w:cstheme="minorHAnsi"/>
        </w:rPr>
        <w:t>The conclusions of this report are tentative.  The scope of this project, the lack of pre-existing information and the major role played by private contractors, mean that more resources are required to make firm recommendations regarding the viability of a regional sludge management.  The recommendations that follow are shaped by these limitations.</w:t>
      </w:r>
    </w:p>
    <w:p w14:paraId="2A8C70B0" w14:textId="77777777" w:rsidR="00901170" w:rsidRPr="009C3702" w:rsidRDefault="00901170" w:rsidP="009C3702">
      <w:pPr>
        <w:ind w:left="357"/>
        <w:rPr>
          <w:rFonts w:asciiTheme="minorHAnsi" w:hAnsiTheme="minorHAnsi" w:cstheme="minorHAnsi"/>
        </w:rPr>
      </w:pPr>
    </w:p>
    <w:p w14:paraId="553C80AD" w14:textId="77777777" w:rsidR="00901170" w:rsidRPr="009C3702" w:rsidRDefault="00901170" w:rsidP="009C3702">
      <w:pPr>
        <w:ind w:left="357"/>
        <w:rPr>
          <w:rFonts w:asciiTheme="minorHAnsi" w:hAnsiTheme="minorHAnsi" w:cstheme="minorHAnsi"/>
        </w:rPr>
      </w:pPr>
      <w:r w:rsidRPr="009C3702">
        <w:rPr>
          <w:rFonts w:asciiTheme="minorHAnsi" w:hAnsiTheme="minorHAnsi" w:cstheme="minorHAnsi"/>
        </w:rPr>
        <w:t>The first conclusion is that the most cost-effective sludge treatment process that could replace current practices for Legatus councils, including the private sector management of septage, is Sludge Dewatering Ponds.</w:t>
      </w:r>
      <w:r w:rsidRPr="009C3702">
        <w:rPr>
          <w:rFonts w:asciiTheme="minorHAnsi" w:hAnsiTheme="minorHAnsi" w:cstheme="minorHAnsi"/>
          <w:color w:val="FF0000"/>
        </w:rPr>
        <w:t xml:space="preserve"> </w:t>
      </w:r>
      <w:r w:rsidRPr="009C3702">
        <w:rPr>
          <w:rFonts w:asciiTheme="minorHAnsi" w:hAnsiTheme="minorHAnsi" w:cstheme="minorHAnsi"/>
        </w:rPr>
        <w:t xml:space="preserve">This conclusion is tentative firstly because full operational costs have not been estimated.  In particular, the cost of this treatment depends critically on the cost of transporting sludge to the facility and selection of the environmentally optimal site, neither of which have been considered here in sufficient detail. </w:t>
      </w:r>
    </w:p>
    <w:p w14:paraId="4CF4D51C" w14:textId="77777777" w:rsidR="00E25EED" w:rsidRDefault="00E25EED" w:rsidP="009C3702">
      <w:pPr>
        <w:ind w:left="357"/>
        <w:rPr>
          <w:rFonts w:asciiTheme="minorHAnsi" w:hAnsiTheme="minorHAnsi" w:cstheme="minorHAnsi"/>
          <w:i/>
          <w:iCs/>
        </w:rPr>
      </w:pPr>
    </w:p>
    <w:p w14:paraId="0D2147AA" w14:textId="26B370A3" w:rsidR="00901170" w:rsidRPr="00E25EED" w:rsidRDefault="00901170" w:rsidP="009C3702">
      <w:pPr>
        <w:ind w:left="357"/>
        <w:rPr>
          <w:rFonts w:asciiTheme="minorHAnsi" w:hAnsiTheme="minorHAnsi" w:cstheme="minorHAnsi"/>
          <w:b/>
          <w:bCs/>
          <w:i/>
          <w:iCs/>
        </w:rPr>
      </w:pPr>
      <w:r w:rsidRPr="00E25EED">
        <w:rPr>
          <w:rFonts w:asciiTheme="minorHAnsi" w:hAnsiTheme="minorHAnsi" w:cstheme="minorHAnsi"/>
          <w:b/>
          <w:bCs/>
          <w:i/>
          <w:iCs/>
        </w:rPr>
        <w:t>Recommendation 1:</w:t>
      </w:r>
    </w:p>
    <w:p w14:paraId="50C6FDED" w14:textId="67A08057" w:rsidR="00901170" w:rsidRDefault="00901170" w:rsidP="009C3702">
      <w:pPr>
        <w:ind w:left="357"/>
        <w:rPr>
          <w:rFonts w:asciiTheme="minorHAnsi" w:hAnsiTheme="minorHAnsi" w:cstheme="minorHAnsi"/>
          <w:b/>
          <w:bCs/>
          <w:i/>
          <w:iCs/>
        </w:rPr>
      </w:pPr>
      <w:r w:rsidRPr="00E25EED">
        <w:rPr>
          <w:rFonts w:asciiTheme="minorHAnsi" w:hAnsiTheme="minorHAnsi" w:cstheme="minorHAnsi"/>
          <w:b/>
          <w:bCs/>
          <w:i/>
          <w:iCs/>
        </w:rPr>
        <w:t xml:space="preserve">A site selection process for a sludge treatment facility be undertaken.  The selection is to optimise both transport costs and environmental impacts. </w:t>
      </w:r>
    </w:p>
    <w:p w14:paraId="13687C66" w14:textId="77777777" w:rsidR="00E25EED" w:rsidRPr="00E25EED" w:rsidRDefault="00E25EED" w:rsidP="009C3702">
      <w:pPr>
        <w:ind w:left="357"/>
        <w:rPr>
          <w:rFonts w:asciiTheme="minorHAnsi" w:hAnsiTheme="minorHAnsi" w:cstheme="minorHAnsi"/>
          <w:b/>
          <w:bCs/>
        </w:rPr>
      </w:pPr>
    </w:p>
    <w:p w14:paraId="7D085DA3" w14:textId="5E229059" w:rsidR="00901170" w:rsidRPr="009C3702" w:rsidRDefault="00901170" w:rsidP="009C3702">
      <w:pPr>
        <w:ind w:left="357"/>
        <w:rPr>
          <w:rFonts w:asciiTheme="minorHAnsi" w:hAnsiTheme="minorHAnsi" w:cstheme="minorHAnsi"/>
        </w:rPr>
      </w:pPr>
      <w:r w:rsidRPr="009C3702">
        <w:rPr>
          <w:rFonts w:asciiTheme="minorHAnsi" w:hAnsiTheme="minorHAnsi" w:cstheme="minorHAnsi"/>
        </w:rPr>
        <w:t>The second conclusion is that establishing sludge treatment facilities will not be viable in the sense of being profitable and self-supporting.  The price received for treated sludge will only offset some of the costs o</w:t>
      </w:r>
      <w:r w:rsidR="00B06E3A" w:rsidRPr="009C3702">
        <w:rPr>
          <w:rFonts w:asciiTheme="minorHAnsi" w:hAnsiTheme="minorHAnsi" w:cstheme="minorHAnsi"/>
        </w:rPr>
        <w:t>f</w:t>
      </w:r>
      <w:r w:rsidRPr="009C3702">
        <w:rPr>
          <w:rFonts w:asciiTheme="minorHAnsi" w:hAnsiTheme="minorHAnsi" w:cstheme="minorHAnsi"/>
        </w:rPr>
        <w:t xml:space="preserve"> the operation.  Of course, it is possible that this will represent a net gain by reducing the current </w:t>
      </w:r>
      <w:r w:rsidR="00E25EED" w:rsidRPr="009C3702">
        <w:rPr>
          <w:rFonts w:asciiTheme="minorHAnsi" w:hAnsiTheme="minorHAnsi" w:cstheme="minorHAnsi"/>
        </w:rPr>
        <w:t>costs,</w:t>
      </w:r>
      <w:r w:rsidRPr="009C3702">
        <w:rPr>
          <w:rFonts w:asciiTheme="minorHAnsi" w:hAnsiTheme="minorHAnsi" w:cstheme="minorHAnsi"/>
        </w:rPr>
        <w:t xml:space="preserve"> but the next conclusion is pertinent.</w:t>
      </w:r>
    </w:p>
    <w:p w14:paraId="1BEEF137" w14:textId="77777777" w:rsidR="00901170" w:rsidRPr="009C3702" w:rsidRDefault="00901170" w:rsidP="009C3702">
      <w:pPr>
        <w:ind w:left="357"/>
        <w:rPr>
          <w:rFonts w:asciiTheme="minorHAnsi" w:hAnsiTheme="minorHAnsi" w:cstheme="minorHAnsi"/>
        </w:rPr>
      </w:pPr>
    </w:p>
    <w:p w14:paraId="44FD2FAC" w14:textId="017BCA43" w:rsidR="00901170" w:rsidRPr="009C3702" w:rsidRDefault="00901170" w:rsidP="009C3702">
      <w:pPr>
        <w:ind w:left="357"/>
        <w:rPr>
          <w:rFonts w:asciiTheme="minorHAnsi" w:hAnsiTheme="minorHAnsi" w:cstheme="minorHAnsi"/>
        </w:rPr>
      </w:pPr>
      <w:r w:rsidRPr="009C3702">
        <w:rPr>
          <w:rFonts w:asciiTheme="minorHAnsi" w:hAnsiTheme="minorHAnsi" w:cstheme="minorHAnsi"/>
        </w:rPr>
        <w:t xml:space="preserve">The third conclusion is that councils themselves cannot report their sludge operations in any detail. The sludge quantities are unknown, costs breakdowns are </w:t>
      </w:r>
      <w:r w:rsidR="00E25EED" w:rsidRPr="009C3702">
        <w:rPr>
          <w:rFonts w:asciiTheme="minorHAnsi" w:hAnsiTheme="minorHAnsi" w:cstheme="minorHAnsi"/>
        </w:rPr>
        <w:t>unrecorded,</w:t>
      </w:r>
      <w:r w:rsidRPr="009C3702">
        <w:rPr>
          <w:rFonts w:asciiTheme="minorHAnsi" w:hAnsiTheme="minorHAnsi" w:cstheme="minorHAnsi"/>
        </w:rPr>
        <w:t xml:space="preserve"> and monitoring is not undertaken, at least not systematically with records kept.  In addition, virtually all the septage in these systems is managed by private contractors and councils know almost nothing about these operations. </w:t>
      </w:r>
    </w:p>
    <w:p w14:paraId="3649BAAC" w14:textId="77777777" w:rsidR="00901170" w:rsidRPr="009C3702" w:rsidRDefault="00901170" w:rsidP="009C3702">
      <w:pPr>
        <w:ind w:left="357"/>
        <w:rPr>
          <w:rFonts w:asciiTheme="minorHAnsi" w:hAnsiTheme="minorHAnsi" w:cstheme="minorHAnsi"/>
        </w:rPr>
      </w:pPr>
    </w:p>
    <w:p w14:paraId="401AC442" w14:textId="02723ADC" w:rsidR="00901170" w:rsidRDefault="00901170" w:rsidP="009C3702">
      <w:pPr>
        <w:ind w:left="357"/>
        <w:rPr>
          <w:rFonts w:asciiTheme="minorHAnsi" w:hAnsiTheme="minorHAnsi" w:cstheme="minorHAnsi"/>
        </w:rPr>
      </w:pPr>
      <w:r w:rsidRPr="009C3702">
        <w:rPr>
          <w:rFonts w:asciiTheme="minorHAnsi" w:hAnsiTheme="minorHAnsi" w:cstheme="minorHAnsi"/>
        </w:rPr>
        <w:t>It follows that it is impossible to determine if the SDP proposal would be an improvement, in financial terms.  This situation leads to the following recommendation, aimed at generating the information needed</w:t>
      </w:r>
      <w:r w:rsidR="00AC3AA0">
        <w:rPr>
          <w:rFonts w:asciiTheme="minorHAnsi" w:hAnsiTheme="minorHAnsi" w:cstheme="minorHAnsi"/>
        </w:rPr>
        <w:t>.</w:t>
      </w:r>
    </w:p>
    <w:p w14:paraId="7348ACB0" w14:textId="77777777" w:rsidR="00AC3AA0" w:rsidRPr="009C3702" w:rsidRDefault="00AC3AA0" w:rsidP="009C3702">
      <w:pPr>
        <w:ind w:left="357"/>
        <w:rPr>
          <w:rFonts w:asciiTheme="minorHAnsi" w:hAnsiTheme="minorHAnsi" w:cstheme="minorHAnsi"/>
        </w:rPr>
      </w:pPr>
    </w:p>
    <w:p w14:paraId="5DE7EB98" w14:textId="77777777" w:rsidR="00901170" w:rsidRPr="00AC3AA0" w:rsidRDefault="00901170" w:rsidP="009C3702">
      <w:pPr>
        <w:ind w:left="357"/>
        <w:rPr>
          <w:rFonts w:asciiTheme="minorHAnsi" w:hAnsiTheme="minorHAnsi" w:cstheme="minorHAnsi"/>
          <w:b/>
          <w:bCs/>
          <w:i/>
          <w:iCs/>
        </w:rPr>
      </w:pPr>
      <w:r w:rsidRPr="00AC3AA0">
        <w:rPr>
          <w:rFonts w:asciiTheme="minorHAnsi" w:hAnsiTheme="minorHAnsi" w:cstheme="minorHAnsi"/>
          <w:b/>
          <w:bCs/>
          <w:i/>
          <w:iCs/>
        </w:rPr>
        <w:t>Recommendation 2:</w:t>
      </w:r>
    </w:p>
    <w:p w14:paraId="25461B55" w14:textId="0241FADE" w:rsidR="00901170" w:rsidRPr="00AC3AA0" w:rsidRDefault="00901170" w:rsidP="009C3702">
      <w:pPr>
        <w:ind w:left="357"/>
        <w:rPr>
          <w:rFonts w:asciiTheme="minorHAnsi" w:hAnsiTheme="minorHAnsi" w:cstheme="minorHAnsi"/>
          <w:b/>
          <w:bCs/>
        </w:rPr>
      </w:pPr>
      <w:r w:rsidRPr="00AC3AA0">
        <w:rPr>
          <w:rFonts w:asciiTheme="minorHAnsi" w:hAnsiTheme="minorHAnsi" w:cstheme="minorHAnsi"/>
          <w:b/>
          <w:bCs/>
          <w:i/>
          <w:iCs/>
        </w:rPr>
        <w:t xml:space="preserve">An indicative costing be undertaken for a selected council’s current sludge management process.  This should form a template and a base case for other councils to then follow with their own costing exercises. </w:t>
      </w:r>
    </w:p>
    <w:p w14:paraId="3841D85D" w14:textId="77777777" w:rsidR="00901170" w:rsidRPr="009C3702" w:rsidRDefault="00901170" w:rsidP="009C3702">
      <w:pPr>
        <w:ind w:left="357"/>
        <w:rPr>
          <w:rFonts w:asciiTheme="minorHAnsi" w:hAnsiTheme="minorHAnsi" w:cstheme="minorHAnsi"/>
        </w:rPr>
      </w:pPr>
    </w:p>
    <w:p w14:paraId="0D93620D" w14:textId="4615C092" w:rsidR="00901170" w:rsidRDefault="00901170" w:rsidP="009C3702">
      <w:pPr>
        <w:ind w:left="357"/>
        <w:rPr>
          <w:rFonts w:asciiTheme="minorHAnsi" w:hAnsiTheme="minorHAnsi" w:cstheme="minorHAnsi"/>
        </w:rPr>
      </w:pPr>
      <w:r w:rsidRPr="009C3702">
        <w:rPr>
          <w:rFonts w:asciiTheme="minorHAnsi" w:hAnsiTheme="minorHAnsi" w:cstheme="minorHAnsi"/>
        </w:rPr>
        <w:t>The fourth conclusion is that current arrangements involve uncounted costs and benefits.  In particular, Councils are contracting to have sludge spread on agricultural land but are not monitoring the subsequent processes and outcomes.  It is not known if current arrangements are imposing unacceptable costs that would justify a shift to the SDP option.</w:t>
      </w:r>
    </w:p>
    <w:p w14:paraId="4B896958" w14:textId="77777777" w:rsidR="00AC3AA0" w:rsidRPr="009C3702" w:rsidRDefault="00AC3AA0" w:rsidP="009C3702">
      <w:pPr>
        <w:ind w:left="357"/>
        <w:rPr>
          <w:rFonts w:asciiTheme="minorHAnsi" w:hAnsiTheme="minorHAnsi" w:cstheme="minorHAnsi"/>
        </w:rPr>
      </w:pPr>
    </w:p>
    <w:p w14:paraId="6A253BDA" w14:textId="77777777" w:rsidR="00901170" w:rsidRPr="00AC3AA0" w:rsidRDefault="00901170" w:rsidP="009C3702">
      <w:pPr>
        <w:ind w:left="357"/>
        <w:rPr>
          <w:rFonts w:asciiTheme="minorHAnsi" w:hAnsiTheme="minorHAnsi" w:cstheme="minorHAnsi"/>
          <w:b/>
          <w:bCs/>
          <w:i/>
          <w:iCs/>
        </w:rPr>
      </w:pPr>
      <w:r w:rsidRPr="00AC3AA0">
        <w:rPr>
          <w:rFonts w:asciiTheme="minorHAnsi" w:hAnsiTheme="minorHAnsi" w:cstheme="minorHAnsi"/>
          <w:b/>
          <w:bCs/>
          <w:i/>
          <w:iCs/>
        </w:rPr>
        <w:t>Recommendation 3:</w:t>
      </w:r>
    </w:p>
    <w:p w14:paraId="3175FDB4" w14:textId="078E1AA0" w:rsidR="00901170" w:rsidRPr="00AC3AA0" w:rsidRDefault="00901170" w:rsidP="009C3702">
      <w:pPr>
        <w:ind w:left="357"/>
        <w:rPr>
          <w:rFonts w:asciiTheme="minorHAnsi" w:hAnsiTheme="minorHAnsi" w:cstheme="minorHAnsi"/>
          <w:b/>
          <w:bCs/>
          <w:i/>
          <w:iCs/>
        </w:rPr>
      </w:pPr>
      <w:r w:rsidRPr="00AC3AA0">
        <w:rPr>
          <w:rFonts w:asciiTheme="minorHAnsi" w:hAnsiTheme="minorHAnsi" w:cstheme="minorHAnsi"/>
          <w:b/>
          <w:bCs/>
          <w:i/>
          <w:iCs/>
        </w:rPr>
        <w:t xml:space="preserve">That test monitoring be </w:t>
      </w:r>
      <w:r w:rsidR="00AC3AA0" w:rsidRPr="00AC3AA0">
        <w:rPr>
          <w:rFonts w:asciiTheme="minorHAnsi" w:hAnsiTheme="minorHAnsi" w:cstheme="minorHAnsi"/>
          <w:b/>
          <w:bCs/>
          <w:i/>
          <w:iCs/>
        </w:rPr>
        <w:t>undertaken,</w:t>
      </w:r>
      <w:r w:rsidRPr="00AC3AA0">
        <w:rPr>
          <w:rFonts w:asciiTheme="minorHAnsi" w:hAnsiTheme="minorHAnsi" w:cstheme="minorHAnsi"/>
          <w:b/>
          <w:bCs/>
          <w:i/>
          <w:iCs/>
        </w:rPr>
        <w:t xml:space="preserve"> and processes identified at selected, current sludge spreading sites to determine the environmental impacts of current arrangements.</w:t>
      </w:r>
    </w:p>
    <w:p w14:paraId="16929E43" w14:textId="77777777" w:rsidR="00901170" w:rsidRPr="009C3702" w:rsidRDefault="00901170" w:rsidP="00901170">
      <w:pPr>
        <w:rPr>
          <w:rFonts w:asciiTheme="minorHAnsi" w:hAnsiTheme="minorHAnsi" w:cstheme="minorHAnsi"/>
        </w:rPr>
      </w:pPr>
    </w:p>
    <w:p w14:paraId="15536658" w14:textId="77777777" w:rsidR="00901170" w:rsidRPr="009C3702" w:rsidRDefault="00901170" w:rsidP="00901170">
      <w:pPr>
        <w:spacing w:line="360" w:lineRule="auto"/>
        <w:ind w:left="357"/>
        <w:rPr>
          <w:rFonts w:asciiTheme="minorHAnsi" w:hAnsiTheme="minorHAnsi" w:cstheme="minorHAnsi"/>
          <w:bCs/>
          <w:lang w:bidi="en-US"/>
        </w:rPr>
      </w:pPr>
    </w:p>
    <w:p w14:paraId="1DE89E46" w14:textId="3277E610" w:rsidR="00DA5CAF" w:rsidRPr="009C3702" w:rsidRDefault="00DA5CAF" w:rsidP="00DA5CAF">
      <w:pPr>
        <w:pStyle w:val="ListParagraph"/>
        <w:numPr>
          <w:ilvl w:val="0"/>
          <w:numId w:val="1"/>
        </w:numPr>
        <w:spacing w:line="360" w:lineRule="auto"/>
        <w:ind w:left="714" w:hanging="357"/>
        <w:rPr>
          <w:rFonts w:asciiTheme="minorHAnsi" w:hAnsiTheme="minorHAnsi" w:cstheme="minorHAnsi"/>
          <w:b/>
          <w:bCs/>
          <w:lang w:bidi="en-US"/>
        </w:rPr>
      </w:pPr>
      <w:r w:rsidRPr="009C3702">
        <w:rPr>
          <w:rFonts w:asciiTheme="minorHAnsi" w:hAnsiTheme="minorHAnsi" w:cstheme="minorHAnsi"/>
          <w:b/>
          <w:bCs/>
          <w:lang w:val="en-US"/>
        </w:rPr>
        <w:t>2019 Conference Program</w:t>
      </w:r>
    </w:p>
    <w:p w14:paraId="1BA24862" w14:textId="0D0089ED" w:rsidR="00DB0529" w:rsidRPr="009C3702" w:rsidRDefault="00DB0529" w:rsidP="00AC3AA0">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The Program is being finalised</w:t>
      </w:r>
      <w:r w:rsidR="00953096" w:rsidRPr="009C3702">
        <w:rPr>
          <w:rFonts w:asciiTheme="minorHAnsi" w:hAnsiTheme="minorHAnsi" w:cstheme="minorHAnsi"/>
          <w:bCs/>
          <w:lang w:bidi="en-US"/>
        </w:rPr>
        <w:t xml:space="preserve"> and t</w:t>
      </w:r>
      <w:r w:rsidRPr="009C3702">
        <w:rPr>
          <w:rFonts w:asciiTheme="minorHAnsi" w:hAnsiTheme="minorHAnsi" w:cstheme="minorHAnsi"/>
          <w:bCs/>
          <w:lang w:bidi="en-US"/>
        </w:rPr>
        <w:t xml:space="preserve">he </w:t>
      </w:r>
      <w:r w:rsidR="0087143D" w:rsidRPr="009C3702">
        <w:rPr>
          <w:rFonts w:asciiTheme="minorHAnsi" w:hAnsiTheme="minorHAnsi" w:cstheme="minorHAnsi"/>
          <w:bCs/>
          <w:lang w:bidi="en-US"/>
        </w:rPr>
        <w:t>updated draft</w:t>
      </w:r>
      <w:r w:rsidRPr="009C3702">
        <w:rPr>
          <w:rFonts w:asciiTheme="minorHAnsi" w:hAnsiTheme="minorHAnsi" w:cstheme="minorHAnsi"/>
          <w:bCs/>
          <w:lang w:bidi="en-US"/>
        </w:rPr>
        <w:t xml:space="preserve"> will be tabled at the meeting.</w:t>
      </w:r>
    </w:p>
    <w:p w14:paraId="62C92158" w14:textId="59112A2C" w:rsidR="00916798" w:rsidRPr="009C3702" w:rsidRDefault="00916798" w:rsidP="009B4B1D">
      <w:pPr>
        <w:pStyle w:val="ListParagraph"/>
        <w:numPr>
          <w:ilvl w:val="0"/>
          <w:numId w:val="1"/>
        </w:numPr>
        <w:spacing w:line="360" w:lineRule="auto"/>
        <w:ind w:left="714" w:hanging="357"/>
        <w:rPr>
          <w:rFonts w:asciiTheme="minorHAnsi" w:hAnsiTheme="minorHAnsi" w:cstheme="minorHAnsi"/>
          <w:b/>
          <w:bCs/>
          <w:lang w:bidi="en-US"/>
        </w:rPr>
      </w:pPr>
      <w:r w:rsidRPr="009C3702">
        <w:rPr>
          <w:rFonts w:asciiTheme="minorHAnsi" w:hAnsiTheme="minorHAnsi" w:cstheme="minorHAnsi"/>
          <w:b/>
          <w:bCs/>
        </w:rPr>
        <w:t>TAFE Course</w:t>
      </w:r>
      <w:bookmarkStart w:id="3" w:name="_GoBack"/>
      <w:bookmarkEnd w:id="3"/>
    </w:p>
    <w:p w14:paraId="028BC7D5" w14:textId="0CA9190E" w:rsidR="00916798" w:rsidRPr="009C3702" w:rsidRDefault="00916798" w:rsidP="00916798">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 xml:space="preserve">The Certificate 3 course in wastewater management is now complete.  TAFE has sought feedback from the 15 </w:t>
      </w:r>
      <w:r w:rsidR="009C3702" w:rsidRPr="009C3702">
        <w:rPr>
          <w:rFonts w:asciiTheme="minorHAnsi" w:hAnsiTheme="minorHAnsi" w:cstheme="minorHAnsi"/>
          <w:bCs/>
          <w:lang w:bidi="en-US"/>
        </w:rPr>
        <w:t>students,</w:t>
      </w:r>
      <w:r w:rsidRPr="009C3702">
        <w:rPr>
          <w:rFonts w:asciiTheme="minorHAnsi" w:hAnsiTheme="minorHAnsi" w:cstheme="minorHAnsi"/>
          <w:bCs/>
          <w:lang w:bidi="en-US"/>
        </w:rPr>
        <w:t xml:space="preserve"> and some have replied.  There is no mechanism for TAFE to supply that feedback to outside bodies</w:t>
      </w:r>
      <w:r w:rsidR="009C3702">
        <w:rPr>
          <w:rFonts w:asciiTheme="minorHAnsi" w:hAnsiTheme="minorHAnsi" w:cstheme="minorHAnsi"/>
          <w:bCs/>
          <w:lang w:bidi="en-US"/>
        </w:rPr>
        <w:t>. The Legatus Group CEO has approached the regional manager for TAFE for feedback.</w:t>
      </w:r>
    </w:p>
    <w:p w14:paraId="7C2E9766" w14:textId="77777777" w:rsidR="0087143D" w:rsidRPr="009C3702" w:rsidRDefault="0087143D" w:rsidP="00916798">
      <w:pPr>
        <w:spacing w:line="360" w:lineRule="auto"/>
        <w:ind w:left="357"/>
        <w:rPr>
          <w:rFonts w:asciiTheme="minorHAnsi" w:hAnsiTheme="minorHAnsi" w:cstheme="minorHAnsi"/>
          <w:bCs/>
          <w:lang w:bidi="en-US"/>
        </w:rPr>
      </w:pPr>
    </w:p>
    <w:p w14:paraId="05088609" w14:textId="46E22DC9" w:rsidR="00916798" w:rsidRPr="009C3702" w:rsidRDefault="00953096" w:rsidP="00916798">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It is recommended that Legatus Project Officer survey</w:t>
      </w:r>
      <w:r w:rsidR="00916798" w:rsidRPr="009C3702">
        <w:rPr>
          <w:rFonts w:asciiTheme="minorHAnsi" w:hAnsiTheme="minorHAnsi" w:cstheme="minorHAnsi"/>
          <w:bCs/>
          <w:lang w:bidi="en-US"/>
        </w:rPr>
        <w:t xml:space="preserve"> course participants from Legatus Councils </w:t>
      </w:r>
      <w:r w:rsidRPr="009C3702">
        <w:rPr>
          <w:rFonts w:asciiTheme="minorHAnsi" w:hAnsiTheme="minorHAnsi" w:cstheme="minorHAnsi"/>
          <w:bCs/>
          <w:lang w:bidi="en-US"/>
        </w:rPr>
        <w:t>regarding</w:t>
      </w:r>
      <w:r w:rsidR="00916798" w:rsidRPr="009C3702">
        <w:rPr>
          <w:rFonts w:asciiTheme="minorHAnsi" w:hAnsiTheme="minorHAnsi" w:cstheme="minorHAnsi"/>
          <w:bCs/>
          <w:lang w:bidi="en-US"/>
        </w:rPr>
        <w:t xml:space="preserve"> the course and the results will be provided to a future Committee meeting. </w:t>
      </w:r>
    </w:p>
    <w:p w14:paraId="74A086EC" w14:textId="77777777" w:rsidR="00916798" w:rsidRPr="009C3702" w:rsidRDefault="00916798" w:rsidP="00916798">
      <w:pPr>
        <w:spacing w:line="360" w:lineRule="auto"/>
        <w:ind w:left="357"/>
        <w:rPr>
          <w:rFonts w:asciiTheme="minorHAnsi" w:hAnsiTheme="minorHAnsi" w:cstheme="minorHAnsi"/>
          <w:bCs/>
          <w:lang w:bidi="en-US"/>
        </w:rPr>
      </w:pPr>
    </w:p>
    <w:p w14:paraId="0A661555" w14:textId="2A7B99D4" w:rsidR="009B4B1D" w:rsidRPr="009C3702" w:rsidRDefault="009B4B1D" w:rsidP="009B4B1D">
      <w:pPr>
        <w:pStyle w:val="ListParagraph"/>
        <w:numPr>
          <w:ilvl w:val="0"/>
          <w:numId w:val="1"/>
        </w:numPr>
        <w:spacing w:line="360" w:lineRule="auto"/>
        <w:ind w:left="714" w:hanging="357"/>
        <w:rPr>
          <w:rFonts w:asciiTheme="minorHAnsi" w:hAnsiTheme="minorHAnsi" w:cstheme="minorHAnsi"/>
          <w:b/>
          <w:bCs/>
          <w:lang w:bidi="en-US"/>
        </w:rPr>
      </w:pPr>
      <w:r w:rsidRPr="009C3702">
        <w:rPr>
          <w:rFonts w:asciiTheme="minorHAnsi" w:hAnsiTheme="minorHAnsi" w:cstheme="minorHAnsi"/>
          <w:b/>
          <w:bCs/>
        </w:rPr>
        <w:t>Research opportunities with UniSA</w:t>
      </w:r>
    </w:p>
    <w:p w14:paraId="4257E11F" w14:textId="5A5CD8E9" w:rsidR="00DB0529" w:rsidRPr="009C3702" w:rsidRDefault="00DB0529" w:rsidP="00DB0529">
      <w:pPr>
        <w:spacing w:line="360" w:lineRule="auto"/>
        <w:ind w:left="357"/>
        <w:rPr>
          <w:rFonts w:asciiTheme="minorHAnsi" w:hAnsiTheme="minorHAnsi" w:cstheme="minorHAnsi"/>
          <w:bCs/>
          <w:lang w:bidi="en-US"/>
        </w:rPr>
      </w:pPr>
      <w:r w:rsidRPr="009C3702">
        <w:rPr>
          <w:rFonts w:asciiTheme="minorHAnsi" w:hAnsiTheme="minorHAnsi" w:cstheme="minorHAnsi"/>
          <w:bCs/>
          <w:lang w:bidi="en-US"/>
        </w:rPr>
        <w:t>Legatus is discussing M</w:t>
      </w:r>
      <w:r w:rsidR="00953096" w:rsidRPr="009C3702">
        <w:rPr>
          <w:rFonts w:asciiTheme="minorHAnsi" w:hAnsiTheme="minorHAnsi" w:cstheme="minorHAnsi"/>
          <w:bCs/>
          <w:lang w:bidi="en-US"/>
        </w:rPr>
        <w:t xml:space="preserve">emoranda </w:t>
      </w:r>
      <w:r w:rsidRPr="009C3702">
        <w:rPr>
          <w:rFonts w:asciiTheme="minorHAnsi" w:hAnsiTheme="minorHAnsi" w:cstheme="minorHAnsi"/>
          <w:bCs/>
          <w:lang w:bidi="en-US"/>
        </w:rPr>
        <w:t>o</w:t>
      </w:r>
      <w:r w:rsidR="00953096" w:rsidRPr="009C3702">
        <w:rPr>
          <w:rFonts w:asciiTheme="minorHAnsi" w:hAnsiTheme="minorHAnsi" w:cstheme="minorHAnsi"/>
          <w:bCs/>
          <w:lang w:bidi="en-US"/>
        </w:rPr>
        <w:t xml:space="preserve">f </w:t>
      </w:r>
      <w:r w:rsidRPr="009C3702">
        <w:rPr>
          <w:rFonts w:asciiTheme="minorHAnsi" w:hAnsiTheme="minorHAnsi" w:cstheme="minorHAnsi"/>
          <w:bCs/>
          <w:lang w:bidi="en-US"/>
        </w:rPr>
        <w:t>U</w:t>
      </w:r>
      <w:r w:rsidR="00953096" w:rsidRPr="009C3702">
        <w:rPr>
          <w:rFonts w:asciiTheme="minorHAnsi" w:hAnsiTheme="minorHAnsi" w:cstheme="minorHAnsi"/>
          <w:bCs/>
          <w:lang w:bidi="en-US"/>
        </w:rPr>
        <w:t>nderstanding</w:t>
      </w:r>
      <w:r w:rsidRPr="009C3702">
        <w:rPr>
          <w:rFonts w:asciiTheme="minorHAnsi" w:hAnsiTheme="minorHAnsi" w:cstheme="minorHAnsi"/>
          <w:bCs/>
          <w:lang w:bidi="en-US"/>
        </w:rPr>
        <w:t xml:space="preserve"> with a number of universities</w:t>
      </w:r>
      <w:r w:rsidR="0087143D" w:rsidRPr="009C3702">
        <w:rPr>
          <w:rFonts w:asciiTheme="minorHAnsi" w:hAnsiTheme="minorHAnsi" w:cstheme="minorHAnsi"/>
          <w:bCs/>
          <w:lang w:bidi="en-US"/>
        </w:rPr>
        <w:t>.  These include one with</w:t>
      </w:r>
      <w:r w:rsidRPr="009C3702">
        <w:rPr>
          <w:rFonts w:asciiTheme="minorHAnsi" w:hAnsiTheme="minorHAnsi" w:cstheme="minorHAnsi"/>
          <w:bCs/>
          <w:lang w:bidi="en-US"/>
        </w:rPr>
        <w:t xml:space="preserve"> the Natural and Built Environments Research Centre at the UniSA</w:t>
      </w:r>
      <w:r w:rsidR="00916798" w:rsidRPr="009C3702">
        <w:rPr>
          <w:rFonts w:asciiTheme="minorHAnsi" w:hAnsiTheme="minorHAnsi" w:cstheme="minorHAnsi"/>
          <w:bCs/>
          <w:lang w:bidi="en-US"/>
        </w:rPr>
        <w:t>,</w:t>
      </w:r>
      <w:r w:rsidRPr="009C3702">
        <w:rPr>
          <w:rFonts w:asciiTheme="minorHAnsi" w:hAnsiTheme="minorHAnsi" w:cstheme="minorHAnsi"/>
          <w:bCs/>
          <w:lang w:bidi="en-US"/>
        </w:rPr>
        <w:t xml:space="preserve"> which w</w:t>
      </w:r>
      <w:r w:rsidR="00953096" w:rsidRPr="009C3702">
        <w:rPr>
          <w:rFonts w:asciiTheme="minorHAnsi" w:hAnsiTheme="minorHAnsi" w:cstheme="minorHAnsi"/>
          <w:bCs/>
          <w:lang w:bidi="en-US"/>
        </w:rPr>
        <w:t>ould</w:t>
      </w:r>
      <w:r w:rsidRPr="009C3702">
        <w:rPr>
          <w:rFonts w:asciiTheme="minorHAnsi" w:hAnsiTheme="minorHAnsi" w:cstheme="minorHAnsi"/>
          <w:bCs/>
          <w:lang w:bidi="en-US"/>
        </w:rPr>
        <w:t xml:space="preserve"> adopt </w:t>
      </w:r>
      <w:r w:rsidR="009C3702" w:rsidRPr="009C3702">
        <w:rPr>
          <w:rFonts w:asciiTheme="minorHAnsi" w:hAnsiTheme="minorHAnsi" w:cstheme="minorHAnsi"/>
          <w:bCs/>
          <w:lang w:bidi="en-US"/>
        </w:rPr>
        <w:t>wastewater</w:t>
      </w:r>
      <w:r w:rsidRPr="009C3702">
        <w:rPr>
          <w:rFonts w:asciiTheme="minorHAnsi" w:hAnsiTheme="minorHAnsi" w:cstheme="minorHAnsi"/>
          <w:bCs/>
          <w:lang w:bidi="en-US"/>
        </w:rPr>
        <w:t xml:space="preserve"> as its initial focus.  The MoU will also anticipate broadening that focus to include asset management and waste more generally.</w:t>
      </w:r>
    </w:p>
    <w:p w14:paraId="1AEA5C54" w14:textId="77777777" w:rsidR="00916798" w:rsidRPr="009C3702" w:rsidRDefault="00916798" w:rsidP="00DB0529">
      <w:pPr>
        <w:spacing w:line="360" w:lineRule="auto"/>
        <w:ind w:left="357"/>
        <w:rPr>
          <w:rFonts w:asciiTheme="minorHAnsi" w:hAnsiTheme="minorHAnsi" w:cstheme="minorHAnsi"/>
          <w:bCs/>
          <w:lang w:bidi="en-US"/>
        </w:rPr>
      </w:pPr>
    </w:p>
    <w:p w14:paraId="44A7AB53" w14:textId="2BE4BC23" w:rsidR="009B4B1D" w:rsidRPr="009C3702" w:rsidRDefault="009B4B1D" w:rsidP="009B4B1D">
      <w:pPr>
        <w:pStyle w:val="ListParagraph"/>
        <w:numPr>
          <w:ilvl w:val="0"/>
          <w:numId w:val="1"/>
        </w:numPr>
        <w:spacing w:line="360" w:lineRule="auto"/>
        <w:ind w:left="714" w:hanging="357"/>
        <w:rPr>
          <w:rFonts w:asciiTheme="minorHAnsi" w:hAnsiTheme="minorHAnsi" w:cstheme="minorHAnsi"/>
          <w:b/>
          <w:lang w:bidi="en-US"/>
        </w:rPr>
      </w:pPr>
      <w:r w:rsidRPr="009C3702">
        <w:rPr>
          <w:rFonts w:asciiTheme="minorHAnsi" w:hAnsiTheme="minorHAnsi" w:cstheme="minorHAnsi"/>
          <w:b/>
          <w:lang w:bidi="en-US"/>
        </w:rPr>
        <w:t xml:space="preserve">Any other business </w:t>
      </w:r>
    </w:p>
    <w:p w14:paraId="01125858" w14:textId="77777777" w:rsidR="00916798" w:rsidRPr="009C3702" w:rsidRDefault="00916798" w:rsidP="00916798">
      <w:pPr>
        <w:pStyle w:val="ListParagraph"/>
        <w:spacing w:line="360" w:lineRule="auto"/>
        <w:ind w:left="714"/>
        <w:rPr>
          <w:rFonts w:asciiTheme="minorHAnsi" w:hAnsiTheme="minorHAnsi" w:cstheme="minorHAnsi"/>
          <w:bCs/>
          <w:lang w:bidi="en-US"/>
        </w:rPr>
      </w:pPr>
    </w:p>
    <w:p w14:paraId="6F6470C8" w14:textId="275D2252" w:rsidR="009B4B1D" w:rsidRPr="009C3702" w:rsidRDefault="009B4B1D" w:rsidP="009B4B1D">
      <w:pPr>
        <w:pStyle w:val="ListParagraph"/>
        <w:numPr>
          <w:ilvl w:val="0"/>
          <w:numId w:val="1"/>
        </w:numPr>
        <w:spacing w:line="360" w:lineRule="auto"/>
        <w:ind w:left="714" w:hanging="357"/>
        <w:rPr>
          <w:rFonts w:asciiTheme="minorHAnsi" w:hAnsiTheme="minorHAnsi" w:cstheme="minorHAnsi"/>
          <w:b/>
          <w:lang w:bidi="en-US"/>
        </w:rPr>
      </w:pPr>
      <w:r w:rsidRPr="009C3702">
        <w:rPr>
          <w:rFonts w:asciiTheme="minorHAnsi" w:hAnsiTheme="minorHAnsi" w:cstheme="minorHAnsi"/>
          <w:b/>
          <w:lang w:bidi="en-US"/>
        </w:rPr>
        <w:t xml:space="preserve">Close </w:t>
      </w:r>
      <w:r w:rsidR="009C3702">
        <w:rPr>
          <w:rFonts w:asciiTheme="minorHAnsi" w:hAnsiTheme="minorHAnsi" w:cstheme="minorHAnsi"/>
          <w:b/>
          <w:lang w:bidi="en-US"/>
        </w:rPr>
        <w:t>and date of next meeting.</w:t>
      </w:r>
    </w:p>
    <w:p w14:paraId="7B479C7E" w14:textId="77777777" w:rsidR="009B4B1D" w:rsidRPr="009C3702" w:rsidRDefault="009B4B1D" w:rsidP="009B4B1D">
      <w:pPr>
        <w:spacing w:line="360" w:lineRule="auto"/>
        <w:rPr>
          <w:rFonts w:asciiTheme="minorHAnsi" w:hAnsiTheme="minorHAnsi" w:cstheme="minorHAnsi"/>
          <w:bCs/>
          <w:lang w:bidi="en-US"/>
        </w:rPr>
      </w:pPr>
    </w:p>
    <w:p w14:paraId="054B8716" w14:textId="77777777" w:rsidR="009B4B1D" w:rsidRPr="00BB1090" w:rsidRDefault="009B4B1D" w:rsidP="009B4B1D">
      <w:pPr>
        <w:rPr>
          <w:rFonts w:asciiTheme="minorHAnsi" w:hAnsiTheme="minorHAnsi" w:cstheme="minorHAnsi"/>
          <w:sz w:val="24"/>
          <w:szCs w:val="24"/>
        </w:rPr>
      </w:pPr>
    </w:p>
    <w:p w14:paraId="3D8A0D77" w14:textId="77777777" w:rsidR="007F2478" w:rsidRPr="00BB1090" w:rsidRDefault="007F2478">
      <w:pPr>
        <w:rPr>
          <w:rFonts w:asciiTheme="minorHAnsi" w:hAnsiTheme="minorHAnsi" w:cstheme="minorHAnsi"/>
          <w:sz w:val="24"/>
          <w:szCs w:val="24"/>
        </w:rPr>
      </w:pPr>
    </w:p>
    <w:sectPr w:rsidR="007F2478" w:rsidRPr="00BB1090" w:rsidSect="008B6535">
      <w:headerReference w:type="even" r:id="rId10"/>
      <w:headerReference w:type="default" r:id="rId11"/>
      <w:footerReference w:type="even" r:id="rId12"/>
      <w:footerReference w:type="default" r:id="rId13"/>
      <w:headerReference w:type="first" r:id="rId14"/>
      <w:footerReference w:type="first" r:id="rId15"/>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45CB" w14:textId="77777777" w:rsidR="005C3B9C" w:rsidRDefault="005C3B9C">
      <w:r>
        <w:separator/>
      </w:r>
    </w:p>
  </w:endnote>
  <w:endnote w:type="continuationSeparator" w:id="0">
    <w:p w14:paraId="385695A9" w14:textId="77777777" w:rsidR="005C3B9C" w:rsidRDefault="005C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AE7D" w14:textId="77777777" w:rsidR="00C064DA" w:rsidRDefault="005C3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DA46" w14:textId="77777777" w:rsidR="004C12D7" w:rsidRDefault="009150D8">
    <w:pPr>
      <w:pStyle w:val="Footer"/>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659D6587" w14:textId="77777777" w:rsidR="004C12D7" w:rsidRDefault="005C3B9C">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52843"/>
      <w:docPartObj>
        <w:docPartGallery w:val="Page Numbers (Bottom of Page)"/>
        <w:docPartUnique/>
      </w:docPartObj>
    </w:sdtPr>
    <w:sdtEndPr>
      <w:rPr>
        <w:noProof/>
      </w:rPr>
    </w:sdtEndPr>
    <w:sdtContent>
      <w:p w14:paraId="619AD804" w14:textId="77777777" w:rsidR="004C12D7" w:rsidRDefault="009150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5E0B84" w14:textId="77777777" w:rsidR="004C12D7" w:rsidRDefault="005C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37D1" w14:textId="77777777" w:rsidR="005C3B9C" w:rsidRDefault="005C3B9C">
      <w:r>
        <w:separator/>
      </w:r>
    </w:p>
  </w:footnote>
  <w:footnote w:type="continuationSeparator" w:id="0">
    <w:p w14:paraId="64010B2D" w14:textId="77777777" w:rsidR="005C3B9C" w:rsidRDefault="005C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BBFB" w14:textId="77777777" w:rsidR="00C064DA" w:rsidRDefault="005C3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55D5" w14:textId="77777777" w:rsidR="00C064DA" w:rsidRDefault="005C3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F734" w14:textId="77777777" w:rsidR="00C064DA" w:rsidRDefault="005C3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41B2"/>
    <w:multiLevelType w:val="multilevel"/>
    <w:tmpl w:val="EA6E0F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63E03EE"/>
    <w:multiLevelType w:val="hybridMultilevel"/>
    <w:tmpl w:val="BDFAB2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66BE8"/>
    <w:multiLevelType w:val="hybridMultilevel"/>
    <w:tmpl w:val="047C654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287E2A3C"/>
    <w:multiLevelType w:val="hybridMultilevel"/>
    <w:tmpl w:val="0662358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308A4DDD"/>
    <w:multiLevelType w:val="hybridMultilevel"/>
    <w:tmpl w:val="C12C4A0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3FE56772"/>
    <w:multiLevelType w:val="hybridMultilevel"/>
    <w:tmpl w:val="A140B9E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6C94AF8"/>
    <w:multiLevelType w:val="hybridMultilevel"/>
    <w:tmpl w:val="19B21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1D"/>
    <w:rsid w:val="00263F58"/>
    <w:rsid w:val="00293D53"/>
    <w:rsid w:val="00294CCF"/>
    <w:rsid w:val="0033629F"/>
    <w:rsid w:val="0036205D"/>
    <w:rsid w:val="004A53DF"/>
    <w:rsid w:val="0052697E"/>
    <w:rsid w:val="005C3B9C"/>
    <w:rsid w:val="005E3008"/>
    <w:rsid w:val="007037E5"/>
    <w:rsid w:val="007045AE"/>
    <w:rsid w:val="007B1CEE"/>
    <w:rsid w:val="007F2478"/>
    <w:rsid w:val="0087143D"/>
    <w:rsid w:val="00901170"/>
    <w:rsid w:val="009150D8"/>
    <w:rsid w:val="00916798"/>
    <w:rsid w:val="00923B6A"/>
    <w:rsid w:val="009514A8"/>
    <w:rsid w:val="00952B9C"/>
    <w:rsid w:val="00953096"/>
    <w:rsid w:val="009B4B1D"/>
    <w:rsid w:val="009C3702"/>
    <w:rsid w:val="00AC3AA0"/>
    <w:rsid w:val="00AE5A5D"/>
    <w:rsid w:val="00B06E3A"/>
    <w:rsid w:val="00B9116E"/>
    <w:rsid w:val="00BB1090"/>
    <w:rsid w:val="00DA361F"/>
    <w:rsid w:val="00DA5CAF"/>
    <w:rsid w:val="00DB0529"/>
    <w:rsid w:val="00DC6D61"/>
    <w:rsid w:val="00DF7B3C"/>
    <w:rsid w:val="00E25EED"/>
    <w:rsid w:val="00EF1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5499"/>
  <w15:chartTrackingRefBased/>
  <w15:docId w15:val="{28613500-C669-A549-A1D4-C1B53B36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1D"/>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901170"/>
    <w:pPr>
      <w:keepNext/>
      <w:keepLines/>
      <w:numPr>
        <w:numId w:val="5"/>
      </w:numPr>
      <w:spacing w:line="360" w:lineRule="auto"/>
      <w:outlineLvl w:val="0"/>
    </w:pPr>
    <w:rPr>
      <w:rFonts w:ascii="Times New Roman" w:eastAsiaTheme="majorEastAsia" w:hAnsi="Times New Roman"/>
      <w:b/>
      <w:iCs/>
      <w:color w:val="000000"/>
      <w:sz w:val="28"/>
      <w:szCs w:val="32"/>
      <w:lang w:val="en-US" w:eastAsia="zh-TW"/>
    </w:rPr>
  </w:style>
  <w:style w:type="paragraph" w:styleId="Heading2">
    <w:name w:val="heading 2"/>
    <w:basedOn w:val="Normal"/>
    <w:next w:val="Normal"/>
    <w:link w:val="Heading2Char"/>
    <w:autoRedefine/>
    <w:uiPriority w:val="9"/>
    <w:unhideWhenUsed/>
    <w:qFormat/>
    <w:rsid w:val="00901170"/>
    <w:pPr>
      <w:keepNext/>
      <w:keepLines/>
      <w:numPr>
        <w:ilvl w:val="1"/>
        <w:numId w:val="5"/>
      </w:numPr>
      <w:spacing w:before="160" w:after="120" w:line="360" w:lineRule="auto"/>
      <w:outlineLvl w:val="1"/>
    </w:pPr>
    <w:rPr>
      <w:rFonts w:ascii="Times New Roman" w:eastAsiaTheme="majorEastAsia" w:hAnsi="Times New Roman" w:cstheme="majorBidi"/>
      <w:b/>
      <w:iCs/>
      <w:color w:val="000000"/>
      <w:sz w:val="24"/>
      <w:szCs w:val="26"/>
      <w:lang w:val="en-US" w:eastAsia="zh-TW"/>
    </w:rPr>
  </w:style>
  <w:style w:type="paragraph" w:styleId="Heading3">
    <w:name w:val="heading 3"/>
    <w:basedOn w:val="Normal"/>
    <w:next w:val="Normal"/>
    <w:link w:val="Heading3Char"/>
    <w:autoRedefine/>
    <w:uiPriority w:val="9"/>
    <w:unhideWhenUsed/>
    <w:qFormat/>
    <w:rsid w:val="00901170"/>
    <w:pPr>
      <w:keepNext/>
      <w:keepLines/>
      <w:numPr>
        <w:ilvl w:val="2"/>
        <w:numId w:val="5"/>
      </w:numPr>
      <w:spacing w:before="120" w:after="120" w:line="360" w:lineRule="auto"/>
      <w:outlineLvl w:val="2"/>
    </w:pPr>
    <w:rPr>
      <w:rFonts w:ascii="Times New Roman" w:eastAsiaTheme="majorEastAsia" w:hAnsi="Times New Roman" w:cstheme="majorBidi"/>
      <w:b/>
      <w:iCs/>
      <w:color w:val="000000"/>
      <w:sz w:val="24"/>
      <w:szCs w:val="24"/>
      <w:lang w:val="en-US" w:eastAsia="zh-TW"/>
    </w:rPr>
  </w:style>
  <w:style w:type="paragraph" w:styleId="Heading4">
    <w:name w:val="heading 4"/>
    <w:basedOn w:val="Normal"/>
    <w:next w:val="Normal"/>
    <w:link w:val="Heading4Char"/>
    <w:uiPriority w:val="9"/>
    <w:unhideWhenUsed/>
    <w:qFormat/>
    <w:rsid w:val="00901170"/>
    <w:pPr>
      <w:keepNext/>
      <w:keepLines/>
      <w:numPr>
        <w:ilvl w:val="3"/>
        <w:numId w:val="5"/>
      </w:numPr>
      <w:spacing w:before="40" w:line="360" w:lineRule="auto"/>
      <w:outlineLvl w:val="3"/>
    </w:pPr>
    <w:rPr>
      <w:rFonts w:asciiTheme="majorHAnsi" w:eastAsiaTheme="majorEastAsia" w:hAnsiTheme="majorHAnsi" w:cstheme="majorBidi"/>
      <w:i/>
      <w:color w:val="2F5496" w:themeColor="accent1" w:themeShade="BF"/>
      <w:sz w:val="24"/>
      <w:szCs w:val="24"/>
      <w:lang w:val="en-US" w:eastAsia="zh-TW"/>
    </w:rPr>
  </w:style>
  <w:style w:type="paragraph" w:styleId="Heading5">
    <w:name w:val="heading 5"/>
    <w:basedOn w:val="Normal"/>
    <w:next w:val="Normal"/>
    <w:link w:val="Heading5Char"/>
    <w:uiPriority w:val="9"/>
    <w:semiHidden/>
    <w:unhideWhenUsed/>
    <w:qFormat/>
    <w:rsid w:val="00901170"/>
    <w:pPr>
      <w:keepNext/>
      <w:keepLines/>
      <w:numPr>
        <w:ilvl w:val="4"/>
        <w:numId w:val="5"/>
      </w:numPr>
      <w:spacing w:before="40" w:line="360" w:lineRule="auto"/>
      <w:outlineLvl w:val="4"/>
    </w:pPr>
    <w:rPr>
      <w:rFonts w:asciiTheme="majorHAnsi" w:eastAsiaTheme="majorEastAsia" w:hAnsiTheme="majorHAnsi" w:cstheme="majorBidi"/>
      <w:iCs/>
      <w:color w:val="2F5496" w:themeColor="accent1" w:themeShade="BF"/>
      <w:sz w:val="24"/>
      <w:szCs w:val="24"/>
      <w:lang w:val="en-US" w:eastAsia="zh-TW"/>
    </w:rPr>
  </w:style>
  <w:style w:type="paragraph" w:styleId="Heading6">
    <w:name w:val="heading 6"/>
    <w:basedOn w:val="Normal"/>
    <w:next w:val="Normal"/>
    <w:link w:val="Heading6Char"/>
    <w:uiPriority w:val="9"/>
    <w:semiHidden/>
    <w:unhideWhenUsed/>
    <w:qFormat/>
    <w:rsid w:val="00901170"/>
    <w:pPr>
      <w:keepNext/>
      <w:keepLines/>
      <w:numPr>
        <w:ilvl w:val="5"/>
        <w:numId w:val="5"/>
      </w:numPr>
      <w:spacing w:before="40" w:line="360" w:lineRule="auto"/>
      <w:outlineLvl w:val="5"/>
    </w:pPr>
    <w:rPr>
      <w:rFonts w:asciiTheme="majorHAnsi" w:eastAsiaTheme="majorEastAsia" w:hAnsiTheme="majorHAnsi" w:cstheme="majorBidi"/>
      <w:iCs/>
      <w:color w:val="1F3763" w:themeColor="accent1" w:themeShade="7F"/>
      <w:sz w:val="24"/>
      <w:szCs w:val="24"/>
      <w:lang w:val="en-US" w:eastAsia="zh-TW"/>
    </w:rPr>
  </w:style>
  <w:style w:type="paragraph" w:styleId="Heading7">
    <w:name w:val="heading 7"/>
    <w:basedOn w:val="Normal"/>
    <w:next w:val="Normal"/>
    <w:link w:val="Heading7Char"/>
    <w:uiPriority w:val="9"/>
    <w:semiHidden/>
    <w:unhideWhenUsed/>
    <w:qFormat/>
    <w:rsid w:val="00901170"/>
    <w:pPr>
      <w:keepNext/>
      <w:keepLines/>
      <w:numPr>
        <w:ilvl w:val="6"/>
        <w:numId w:val="5"/>
      </w:numPr>
      <w:spacing w:before="40" w:line="360" w:lineRule="auto"/>
      <w:outlineLvl w:val="6"/>
    </w:pPr>
    <w:rPr>
      <w:rFonts w:asciiTheme="majorHAnsi" w:eastAsiaTheme="majorEastAsia" w:hAnsiTheme="majorHAnsi" w:cstheme="majorBidi"/>
      <w:i/>
      <w:color w:val="1F3763" w:themeColor="accent1" w:themeShade="7F"/>
      <w:sz w:val="24"/>
      <w:szCs w:val="24"/>
      <w:lang w:val="en-US" w:eastAsia="zh-TW"/>
    </w:rPr>
  </w:style>
  <w:style w:type="paragraph" w:styleId="Heading8">
    <w:name w:val="heading 8"/>
    <w:basedOn w:val="Normal"/>
    <w:next w:val="Normal"/>
    <w:link w:val="Heading8Char"/>
    <w:uiPriority w:val="9"/>
    <w:semiHidden/>
    <w:unhideWhenUsed/>
    <w:qFormat/>
    <w:rsid w:val="00901170"/>
    <w:pPr>
      <w:keepNext/>
      <w:keepLines/>
      <w:numPr>
        <w:ilvl w:val="7"/>
        <w:numId w:val="5"/>
      </w:numPr>
      <w:spacing w:before="40" w:line="360" w:lineRule="auto"/>
      <w:outlineLvl w:val="7"/>
    </w:pPr>
    <w:rPr>
      <w:rFonts w:asciiTheme="majorHAnsi" w:eastAsiaTheme="majorEastAsia" w:hAnsiTheme="majorHAnsi" w:cstheme="majorBidi"/>
      <w:iCs/>
      <w:color w:val="272727" w:themeColor="text1" w:themeTint="D8"/>
      <w:sz w:val="21"/>
      <w:szCs w:val="21"/>
      <w:lang w:val="en-US" w:eastAsia="zh-TW"/>
    </w:rPr>
  </w:style>
  <w:style w:type="paragraph" w:styleId="Heading9">
    <w:name w:val="heading 9"/>
    <w:basedOn w:val="Normal"/>
    <w:next w:val="Normal"/>
    <w:link w:val="Heading9Char"/>
    <w:uiPriority w:val="9"/>
    <w:semiHidden/>
    <w:unhideWhenUsed/>
    <w:qFormat/>
    <w:rsid w:val="00901170"/>
    <w:pPr>
      <w:keepNext/>
      <w:keepLines/>
      <w:numPr>
        <w:ilvl w:val="8"/>
        <w:numId w:val="5"/>
      </w:numPr>
      <w:spacing w:before="40" w:line="360" w:lineRule="auto"/>
      <w:outlineLvl w:val="8"/>
    </w:pPr>
    <w:rPr>
      <w:rFonts w:asciiTheme="majorHAnsi" w:eastAsiaTheme="majorEastAsia" w:hAnsiTheme="majorHAnsi" w:cstheme="majorBidi"/>
      <w:i/>
      <w:color w:val="272727" w:themeColor="text1" w:themeTint="D8"/>
      <w:sz w:val="21"/>
      <w:szCs w:val="21"/>
      <w:lang w:val="en-US"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4B1D"/>
    <w:pPr>
      <w:spacing w:after="120"/>
    </w:pPr>
    <w:rPr>
      <w:rFonts w:eastAsia="Times New Roman"/>
      <w:lang w:eastAsia="en-AU"/>
    </w:rPr>
  </w:style>
  <w:style w:type="character" w:customStyle="1" w:styleId="BodyTextChar">
    <w:name w:val="Body Text Char"/>
    <w:basedOn w:val="DefaultParagraphFont"/>
    <w:link w:val="BodyText"/>
    <w:uiPriority w:val="1"/>
    <w:rsid w:val="009B4B1D"/>
    <w:rPr>
      <w:rFonts w:ascii="Calibri" w:eastAsia="Times New Roman" w:hAnsi="Calibri" w:cs="Times New Roman"/>
      <w:sz w:val="22"/>
      <w:szCs w:val="22"/>
      <w:lang w:eastAsia="en-AU"/>
    </w:rPr>
  </w:style>
  <w:style w:type="paragraph" w:styleId="Footer">
    <w:name w:val="footer"/>
    <w:basedOn w:val="Normal"/>
    <w:link w:val="FooterChar"/>
    <w:uiPriority w:val="99"/>
    <w:rsid w:val="009B4B1D"/>
    <w:pPr>
      <w:suppressLineNumbers/>
      <w:tabs>
        <w:tab w:val="center" w:pos="4818"/>
        <w:tab w:val="right" w:pos="9637"/>
      </w:tabs>
    </w:pPr>
    <w:rPr>
      <w:rFonts w:eastAsia="Times New Roman"/>
      <w:lang w:eastAsia="en-AU"/>
    </w:rPr>
  </w:style>
  <w:style w:type="character" w:customStyle="1" w:styleId="FooterChar">
    <w:name w:val="Footer Char"/>
    <w:basedOn w:val="DefaultParagraphFont"/>
    <w:link w:val="Footer"/>
    <w:uiPriority w:val="99"/>
    <w:rsid w:val="009B4B1D"/>
    <w:rPr>
      <w:rFonts w:ascii="Calibri" w:eastAsia="Times New Roman" w:hAnsi="Calibri" w:cs="Times New Roman"/>
      <w:sz w:val="22"/>
      <w:szCs w:val="22"/>
      <w:lang w:eastAsia="en-AU"/>
    </w:rPr>
  </w:style>
  <w:style w:type="paragraph" w:styleId="Header">
    <w:name w:val="header"/>
    <w:basedOn w:val="Normal"/>
    <w:link w:val="HeaderChar"/>
    <w:uiPriority w:val="99"/>
    <w:rsid w:val="009B4B1D"/>
    <w:pPr>
      <w:tabs>
        <w:tab w:val="center" w:pos="4153"/>
        <w:tab w:val="right" w:pos="8306"/>
      </w:tabs>
    </w:pPr>
    <w:rPr>
      <w:rFonts w:eastAsia="Times New Roman"/>
      <w:lang w:eastAsia="en-AU"/>
    </w:rPr>
  </w:style>
  <w:style w:type="character" w:customStyle="1" w:styleId="HeaderChar">
    <w:name w:val="Header Char"/>
    <w:basedOn w:val="DefaultParagraphFont"/>
    <w:link w:val="Header"/>
    <w:uiPriority w:val="99"/>
    <w:rsid w:val="009B4B1D"/>
    <w:rPr>
      <w:rFonts w:ascii="Calibri" w:eastAsia="Times New Roman" w:hAnsi="Calibri" w:cs="Times New Roman"/>
      <w:sz w:val="22"/>
      <w:szCs w:val="22"/>
      <w:lang w:eastAsia="en-AU"/>
    </w:rPr>
  </w:style>
  <w:style w:type="paragraph" w:styleId="ListParagraph">
    <w:name w:val="List Paragraph"/>
    <w:basedOn w:val="Normal"/>
    <w:link w:val="ListParagraphChar"/>
    <w:uiPriority w:val="34"/>
    <w:qFormat/>
    <w:rsid w:val="009B4B1D"/>
    <w:pPr>
      <w:ind w:left="720"/>
      <w:contextualSpacing/>
    </w:pPr>
    <w:rPr>
      <w:rFonts w:eastAsia="Times New Roman"/>
      <w:lang w:eastAsia="en-AU"/>
    </w:rPr>
  </w:style>
  <w:style w:type="character" w:customStyle="1" w:styleId="ListParagraphChar">
    <w:name w:val="List Paragraph Char"/>
    <w:link w:val="ListParagraph"/>
    <w:uiPriority w:val="34"/>
    <w:locked/>
    <w:rsid w:val="009B4B1D"/>
    <w:rPr>
      <w:rFonts w:ascii="Calibri" w:eastAsia="Times New Roman" w:hAnsi="Calibri" w:cs="Times New Roman"/>
      <w:sz w:val="22"/>
      <w:szCs w:val="22"/>
      <w:lang w:eastAsia="en-AU"/>
    </w:rPr>
  </w:style>
  <w:style w:type="character" w:customStyle="1" w:styleId="Heading1Char">
    <w:name w:val="Heading 1 Char"/>
    <w:basedOn w:val="DefaultParagraphFont"/>
    <w:link w:val="Heading1"/>
    <w:uiPriority w:val="9"/>
    <w:rsid w:val="00901170"/>
    <w:rPr>
      <w:rFonts w:ascii="Times New Roman" w:eastAsiaTheme="majorEastAsia" w:hAnsi="Times New Roman" w:cs="Times New Roman"/>
      <w:b/>
      <w:iCs/>
      <w:color w:val="000000"/>
      <w:sz w:val="28"/>
      <w:szCs w:val="32"/>
      <w:lang w:val="en-US" w:eastAsia="zh-TW"/>
    </w:rPr>
  </w:style>
  <w:style w:type="character" w:customStyle="1" w:styleId="Heading2Char">
    <w:name w:val="Heading 2 Char"/>
    <w:basedOn w:val="DefaultParagraphFont"/>
    <w:link w:val="Heading2"/>
    <w:uiPriority w:val="9"/>
    <w:rsid w:val="00901170"/>
    <w:rPr>
      <w:rFonts w:ascii="Times New Roman" w:eastAsiaTheme="majorEastAsia" w:hAnsi="Times New Roman" w:cstheme="majorBidi"/>
      <w:b/>
      <w:iCs/>
      <w:color w:val="000000"/>
      <w:szCs w:val="26"/>
      <w:lang w:val="en-US" w:eastAsia="zh-TW"/>
    </w:rPr>
  </w:style>
  <w:style w:type="character" w:customStyle="1" w:styleId="Heading3Char">
    <w:name w:val="Heading 3 Char"/>
    <w:basedOn w:val="DefaultParagraphFont"/>
    <w:link w:val="Heading3"/>
    <w:uiPriority w:val="9"/>
    <w:rsid w:val="00901170"/>
    <w:rPr>
      <w:rFonts w:ascii="Times New Roman" w:eastAsiaTheme="majorEastAsia" w:hAnsi="Times New Roman" w:cstheme="majorBidi"/>
      <w:b/>
      <w:iCs/>
      <w:color w:val="000000"/>
      <w:lang w:val="en-US" w:eastAsia="zh-TW"/>
    </w:rPr>
  </w:style>
  <w:style w:type="character" w:customStyle="1" w:styleId="Heading4Char">
    <w:name w:val="Heading 4 Char"/>
    <w:basedOn w:val="DefaultParagraphFont"/>
    <w:link w:val="Heading4"/>
    <w:uiPriority w:val="9"/>
    <w:rsid w:val="00901170"/>
    <w:rPr>
      <w:rFonts w:asciiTheme="majorHAnsi" w:eastAsiaTheme="majorEastAsia" w:hAnsiTheme="majorHAnsi" w:cstheme="majorBidi"/>
      <w:i/>
      <w:color w:val="2F5496" w:themeColor="accent1" w:themeShade="BF"/>
      <w:lang w:val="en-US" w:eastAsia="zh-TW"/>
    </w:rPr>
  </w:style>
  <w:style w:type="character" w:customStyle="1" w:styleId="Heading5Char">
    <w:name w:val="Heading 5 Char"/>
    <w:basedOn w:val="DefaultParagraphFont"/>
    <w:link w:val="Heading5"/>
    <w:uiPriority w:val="9"/>
    <w:semiHidden/>
    <w:rsid w:val="00901170"/>
    <w:rPr>
      <w:rFonts w:asciiTheme="majorHAnsi" w:eastAsiaTheme="majorEastAsia" w:hAnsiTheme="majorHAnsi" w:cstheme="majorBidi"/>
      <w:iCs/>
      <w:color w:val="2F5496" w:themeColor="accent1" w:themeShade="BF"/>
      <w:lang w:val="en-US" w:eastAsia="zh-TW"/>
    </w:rPr>
  </w:style>
  <w:style w:type="character" w:customStyle="1" w:styleId="Heading6Char">
    <w:name w:val="Heading 6 Char"/>
    <w:basedOn w:val="DefaultParagraphFont"/>
    <w:link w:val="Heading6"/>
    <w:uiPriority w:val="9"/>
    <w:semiHidden/>
    <w:rsid w:val="00901170"/>
    <w:rPr>
      <w:rFonts w:asciiTheme="majorHAnsi" w:eastAsiaTheme="majorEastAsia" w:hAnsiTheme="majorHAnsi" w:cstheme="majorBidi"/>
      <w:iCs/>
      <w:color w:val="1F3763" w:themeColor="accent1" w:themeShade="7F"/>
      <w:lang w:val="en-US" w:eastAsia="zh-TW"/>
    </w:rPr>
  </w:style>
  <w:style w:type="character" w:customStyle="1" w:styleId="Heading7Char">
    <w:name w:val="Heading 7 Char"/>
    <w:basedOn w:val="DefaultParagraphFont"/>
    <w:link w:val="Heading7"/>
    <w:uiPriority w:val="9"/>
    <w:semiHidden/>
    <w:rsid w:val="00901170"/>
    <w:rPr>
      <w:rFonts w:asciiTheme="majorHAnsi" w:eastAsiaTheme="majorEastAsia" w:hAnsiTheme="majorHAnsi" w:cstheme="majorBidi"/>
      <w:i/>
      <w:color w:val="1F3763" w:themeColor="accent1" w:themeShade="7F"/>
      <w:lang w:val="en-US" w:eastAsia="zh-TW"/>
    </w:rPr>
  </w:style>
  <w:style w:type="character" w:customStyle="1" w:styleId="Heading8Char">
    <w:name w:val="Heading 8 Char"/>
    <w:basedOn w:val="DefaultParagraphFont"/>
    <w:link w:val="Heading8"/>
    <w:uiPriority w:val="9"/>
    <w:semiHidden/>
    <w:rsid w:val="00901170"/>
    <w:rPr>
      <w:rFonts w:asciiTheme="majorHAnsi" w:eastAsiaTheme="majorEastAsia" w:hAnsiTheme="majorHAnsi" w:cstheme="majorBidi"/>
      <w:iCs/>
      <w:color w:val="272727" w:themeColor="text1" w:themeTint="D8"/>
      <w:sz w:val="21"/>
      <w:szCs w:val="21"/>
      <w:lang w:val="en-US" w:eastAsia="zh-TW"/>
    </w:rPr>
  </w:style>
  <w:style w:type="character" w:customStyle="1" w:styleId="Heading9Char">
    <w:name w:val="Heading 9 Char"/>
    <w:basedOn w:val="DefaultParagraphFont"/>
    <w:link w:val="Heading9"/>
    <w:uiPriority w:val="9"/>
    <w:semiHidden/>
    <w:rsid w:val="00901170"/>
    <w:rPr>
      <w:rFonts w:asciiTheme="majorHAnsi" w:eastAsiaTheme="majorEastAsia" w:hAnsiTheme="majorHAnsi" w:cstheme="majorBidi"/>
      <w:i/>
      <w:color w:val="272727" w:themeColor="text1" w:themeTint="D8"/>
      <w:sz w:val="21"/>
      <w:szCs w:val="21"/>
      <w:lang w:val="en-US" w:eastAsia="zh-TW"/>
    </w:rPr>
  </w:style>
  <w:style w:type="paragraph" w:styleId="Subtitle">
    <w:name w:val="Subtitle"/>
    <w:basedOn w:val="Normal"/>
    <w:next w:val="Normal"/>
    <w:link w:val="SubtitleChar"/>
    <w:autoRedefine/>
    <w:uiPriority w:val="11"/>
    <w:qFormat/>
    <w:rsid w:val="00901170"/>
    <w:pPr>
      <w:numPr>
        <w:ilvl w:val="1"/>
      </w:numPr>
      <w:spacing w:before="120" w:after="280" w:line="360" w:lineRule="auto"/>
    </w:pPr>
    <w:rPr>
      <w:rFonts w:ascii="Times New Roman" w:eastAsiaTheme="minorEastAsia" w:hAnsi="Times New Roman" w:cstheme="minorBidi"/>
      <w:b/>
      <w:iCs/>
      <w:color w:val="000000"/>
      <w:spacing w:val="15"/>
      <w:sz w:val="28"/>
      <w:lang w:val="en-US" w:eastAsia="zh-TW"/>
    </w:rPr>
  </w:style>
  <w:style w:type="character" w:customStyle="1" w:styleId="SubtitleChar">
    <w:name w:val="Subtitle Char"/>
    <w:basedOn w:val="DefaultParagraphFont"/>
    <w:link w:val="Subtitle"/>
    <w:uiPriority w:val="11"/>
    <w:rsid w:val="00901170"/>
    <w:rPr>
      <w:rFonts w:ascii="Times New Roman" w:eastAsiaTheme="minorEastAsia" w:hAnsi="Times New Roman"/>
      <w:b/>
      <w:iCs/>
      <w:color w:val="000000"/>
      <w:spacing w:val="15"/>
      <w:sz w:val="28"/>
      <w:szCs w:val="22"/>
      <w:lang w:val="en-US" w:eastAsia="zh-TW"/>
    </w:rPr>
  </w:style>
  <w:style w:type="paragraph" w:styleId="Title">
    <w:name w:val="Title"/>
    <w:basedOn w:val="Normal"/>
    <w:next w:val="Normal"/>
    <w:link w:val="TitleChar"/>
    <w:autoRedefine/>
    <w:uiPriority w:val="10"/>
    <w:qFormat/>
    <w:rsid w:val="00901170"/>
    <w:pPr>
      <w:spacing w:before="240" w:after="240" w:line="480" w:lineRule="auto"/>
      <w:contextualSpacing/>
      <w:jc w:val="center"/>
    </w:pPr>
    <w:rPr>
      <w:rFonts w:ascii="Times New Roman" w:eastAsiaTheme="majorEastAsia" w:hAnsi="Times New Roman"/>
      <w:b/>
      <w:iCs/>
      <w:color w:val="000000"/>
      <w:spacing w:val="-10"/>
      <w:kern w:val="28"/>
      <w:sz w:val="28"/>
      <w:szCs w:val="28"/>
      <w:lang w:eastAsia="ar-SA"/>
    </w:rPr>
  </w:style>
  <w:style w:type="character" w:customStyle="1" w:styleId="TitleChar">
    <w:name w:val="Title Char"/>
    <w:basedOn w:val="DefaultParagraphFont"/>
    <w:link w:val="Title"/>
    <w:uiPriority w:val="10"/>
    <w:rsid w:val="00901170"/>
    <w:rPr>
      <w:rFonts w:ascii="Times New Roman" w:eastAsiaTheme="majorEastAsia" w:hAnsi="Times New Roman" w:cs="Times New Roman"/>
      <w:b/>
      <w:iCs/>
      <w:color w:val="000000"/>
      <w:spacing w:val="-10"/>
      <w:kern w:val="28"/>
      <w:sz w:val="28"/>
      <w:szCs w:val="28"/>
      <w:lang w:eastAsia="ar-SA"/>
    </w:rPr>
  </w:style>
  <w:style w:type="table" w:styleId="TableGrid">
    <w:name w:val="Table Grid"/>
    <w:basedOn w:val="TableNormal"/>
    <w:uiPriority w:val="39"/>
    <w:rsid w:val="009011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6679</Characters>
  <Application>Microsoft Office Word</Application>
  <DocSecurity>0</DocSecurity>
  <Lines>175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Chapman</dc:creator>
  <cp:keywords/>
  <dc:description/>
  <cp:lastModifiedBy>Simon Millcock</cp:lastModifiedBy>
  <cp:revision>4</cp:revision>
  <dcterms:created xsi:type="dcterms:W3CDTF">2019-07-15T07:15:00Z</dcterms:created>
  <dcterms:modified xsi:type="dcterms:W3CDTF">2019-07-15T07:18:00Z</dcterms:modified>
</cp:coreProperties>
</file>